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CF" w:rsidRDefault="00CA05CF">
      <w:pPr>
        <w:ind w:firstLineChars="200" w:firstLine="88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霸州市工业和信息化局</w:t>
      </w:r>
      <w:r>
        <w:rPr>
          <w:rFonts w:ascii="方正小标宋简体" w:eastAsia="方正小标宋简体" w:hAnsi="方正小标宋简体" w:cs="方正小标宋简体"/>
          <w:bCs/>
          <w:sz w:val="44"/>
          <w:szCs w:val="44"/>
        </w:rPr>
        <w:t>2017</w:t>
      </w:r>
      <w:r>
        <w:rPr>
          <w:rFonts w:ascii="方正小标宋简体" w:eastAsia="方正小标宋简体" w:hAnsi="方正小标宋简体" w:cs="方正小标宋简体" w:hint="eastAsia"/>
          <w:bCs/>
          <w:sz w:val="44"/>
          <w:szCs w:val="44"/>
        </w:rPr>
        <w:t>年部门预算信息公开</w:t>
      </w:r>
    </w:p>
    <w:p w:rsidR="00CA05CF" w:rsidRDefault="00CA05CF">
      <w:pPr>
        <w:ind w:firstLineChars="200" w:firstLine="640"/>
        <w:rPr>
          <w:rFonts w:ascii="仿宋" w:eastAsia="仿宋" w:hAnsi="仿宋"/>
          <w:sz w:val="32"/>
          <w:szCs w:val="32"/>
        </w:rPr>
      </w:pPr>
      <w:r>
        <w:rPr>
          <w:rFonts w:ascii="仿宋" w:eastAsia="仿宋" w:hAnsi="仿宋" w:cs="宋体" w:hint="eastAsia"/>
          <w:sz w:val="32"/>
          <w:szCs w:val="32"/>
        </w:rPr>
        <w:t>按照《预算法》、《地方预决算公开操作规程》和《河北省省级预算公开办法》规定，现将霸州市工业和信息化局</w:t>
      </w:r>
      <w:r>
        <w:rPr>
          <w:rFonts w:ascii="仿宋" w:eastAsia="仿宋" w:hAnsi="仿宋"/>
          <w:sz w:val="32"/>
          <w:szCs w:val="32"/>
        </w:rPr>
        <w:t>2017</w:t>
      </w:r>
      <w:r>
        <w:rPr>
          <w:rFonts w:ascii="仿宋" w:eastAsia="仿宋" w:hAnsi="仿宋" w:cs="宋体" w:hint="eastAsia"/>
          <w:sz w:val="32"/>
          <w:szCs w:val="32"/>
        </w:rPr>
        <w:t>年部门预算公开如下：</w:t>
      </w:r>
    </w:p>
    <w:p w:rsidR="00CA05CF" w:rsidRDefault="00CA05CF">
      <w:pPr>
        <w:ind w:firstLine="640"/>
        <w:rPr>
          <w:rFonts w:ascii="黑体" w:eastAsia="黑体" w:hAnsi="黑体"/>
          <w:sz w:val="32"/>
          <w:szCs w:val="32"/>
        </w:rPr>
      </w:pPr>
      <w:r>
        <w:rPr>
          <w:rFonts w:ascii="黑体" w:eastAsia="黑体" w:hAnsi="黑体" w:hint="eastAsia"/>
          <w:sz w:val="32"/>
          <w:szCs w:val="32"/>
        </w:rPr>
        <w:t>一、部门职责及机构设置情况</w:t>
      </w:r>
    </w:p>
    <w:p w:rsidR="00CA05CF" w:rsidRDefault="00CA05CF">
      <w:pPr>
        <w:ind w:firstLineChars="200" w:firstLine="643"/>
        <w:rPr>
          <w:rFonts w:ascii="楷体" w:eastAsia="楷体" w:hAnsi="楷体"/>
          <w:b/>
          <w:sz w:val="32"/>
          <w:szCs w:val="32"/>
        </w:rPr>
      </w:pPr>
      <w:r>
        <w:rPr>
          <w:rFonts w:ascii="楷体" w:eastAsia="楷体" w:hAnsi="楷体" w:cs="宋体" w:hint="eastAsia"/>
          <w:b/>
          <w:sz w:val="32"/>
          <w:szCs w:val="32"/>
        </w:rPr>
        <w:t>部门职责：</w:t>
      </w:r>
    </w:p>
    <w:p w:rsidR="00CA05CF" w:rsidRDefault="00CA05CF">
      <w:pPr>
        <w:ind w:firstLineChars="200" w:firstLine="640"/>
        <w:rPr>
          <w:rFonts w:ascii="仿宋" w:eastAsia="仿宋" w:hAnsi="仿宋" w:cs="楷体"/>
          <w:bCs/>
          <w:sz w:val="32"/>
          <w:szCs w:val="32"/>
        </w:rPr>
      </w:pPr>
      <w:r>
        <w:rPr>
          <w:rFonts w:ascii="仿宋" w:eastAsia="仿宋" w:hAnsi="仿宋" w:cs="楷体"/>
          <w:bCs/>
          <w:sz w:val="32"/>
          <w:szCs w:val="32"/>
        </w:rPr>
        <w:t>1</w:t>
      </w:r>
      <w:r>
        <w:rPr>
          <w:rFonts w:ascii="仿宋" w:eastAsia="仿宋" w:hAnsi="仿宋" w:cs="楷体" w:hint="eastAsia"/>
          <w:bCs/>
          <w:sz w:val="32"/>
          <w:szCs w:val="32"/>
        </w:rPr>
        <w:t>、研究提出全市工业发展战略，拟定工业行业规划和产业政策并组织实施；</w:t>
      </w:r>
    </w:p>
    <w:p w:rsidR="00CA05CF" w:rsidRDefault="00CA05CF">
      <w:pPr>
        <w:ind w:firstLineChars="200" w:firstLine="640"/>
        <w:rPr>
          <w:rFonts w:ascii="仿宋" w:eastAsia="仿宋" w:hAnsi="仿宋" w:cs="楷体"/>
          <w:bCs/>
          <w:sz w:val="32"/>
          <w:szCs w:val="32"/>
        </w:rPr>
      </w:pPr>
      <w:r>
        <w:rPr>
          <w:rFonts w:ascii="仿宋" w:eastAsia="仿宋" w:hAnsi="仿宋" w:cs="楷体"/>
          <w:bCs/>
          <w:sz w:val="32"/>
          <w:szCs w:val="32"/>
        </w:rPr>
        <w:t>2</w:t>
      </w:r>
      <w:r>
        <w:rPr>
          <w:rFonts w:ascii="仿宋" w:eastAsia="仿宋" w:hAnsi="仿宋" w:cs="楷体" w:hint="eastAsia"/>
          <w:bCs/>
          <w:sz w:val="32"/>
          <w:szCs w:val="32"/>
        </w:rPr>
        <w:t>、组织实施工业行业技术法规和行业标准；</w:t>
      </w:r>
    </w:p>
    <w:p w:rsidR="00CA05CF" w:rsidRDefault="00CA05CF">
      <w:pPr>
        <w:ind w:firstLineChars="200" w:firstLine="640"/>
        <w:rPr>
          <w:rFonts w:ascii="仿宋" w:eastAsia="仿宋" w:hAnsi="仿宋" w:cs="楷体"/>
          <w:bCs/>
          <w:sz w:val="32"/>
          <w:szCs w:val="32"/>
        </w:rPr>
      </w:pPr>
      <w:r>
        <w:rPr>
          <w:rFonts w:ascii="仿宋" w:eastAsia="仿宋" w:hAnsi="仿宋" w:cs="楷体"/>
          <w:bCs/>
          <w:sz w:val="32"/>
          <w:szCs w:val="32"/>
        </w:rPr>
        <w:t>3</w:t>
      </w:r>
      <w:r>
        <w:rPr>
          <w:rFonts w:ascii="仿宋" w:eastAsia="仿宋" w:hAnsi="仿宋" w:cs="楷体" w:hint="eastAsia"/>
          <w:bCs/>
          <w:sz w:val="32"/>
          <w:szCs w:val="32"/>
        </w:rPr>
        <w:t>、按市政府规定权限，审批，核准，备案市规划内和年度计划规模内工业、信息化固定资产投资项目；</w:t>
      </w:r>
    </w:p>
    <w:p w:rsidR="00CA05CF" w:rsidRDefault="00CA05CF">
      <w:pPr>
        <w:ind w:firstLineChars="200" w:firstLine="640"/>
        <w:rPr>
          <w:rFonts w:ascii="仿宋" w:eastAsia="仿宋" w:hAnsi="仿宋" w:cs="楷体"/>
          <w:bCs/>
          <w:sz w:val="32"/>
          <w:szCs w:val="32"/>
        </w:rPr>
      </w:pPr>
      <w:r>
        <w:rPr>
          <w:rFonts w:ascii="仿宋" w:eastAsia="仿宋" w:hAnsi="仿宋" w:cs="楷体"/>
          <w:bCs/>
          <w:sz w:val="32"/>
          <w:szCs w:val="32"/>
        </w:rPr>
        <w:t>4</w:t>
      </w:r>
      <w:r>
        <w:rPr>
          <w:rFonts w:ascii="仿宋" w:eastAsia="仿宋" w:hAnsi="仿宋" w:cs="楷体" w:hint="eastAsia"/>
          <w:bCs/>
          <w:sz w:val="32"/>
          <w:szCs w:val="32"/>
        </w:rPr>
        <w:t>、高技术产业中设计生物医药、新材料等的规划、政策和标准的拟定及组织实施；</w:t>
      </w:r>
    </w:p>
    <w:p w:rsidR="00CA05CF" w:rsidRDefault="00CA05CF">
      <w:pPr>
        <w:ind w:firstLineChars="200" w:firstLine="640"/>
        <w:rPr>
          <w:rFonts w:ascii="仿宋" w:eastAsia="仿宋" w:hAnsi="仿宋" w:cs="楷体"/>
          <w:bCs/>
          <w:sz w:val="32"/>
          <w:szCs w:val="32"/>
        </w:rPr>
      </w:pPr>
      <w:r>
        <w:rPr>
          <w:rFonts w:ascii="仿宋" w:eastAsia="仿宋" w:hAnsi="仿宋" w:cs="楷体"/>
          <w:bCs/>
          <w:sz w:val="32"/>
          <w:szCs w:val="32"/>
        </w:rPr>
        <w:t>5</w:t>
      </w:r>
      <w:r>
        <w:rPr>
          <w:rFonts w:ascii="仿宋" w:eastAsia="仿宋" w:hAnsi="仿宋" w:cs="楷体" w:hint="eastAsia"/>
          <w:bCs/>
          <w:sz w:val="32"/>
          <w:szCs w:val="32"/>
        </w:rPr>
        <w:t>、组织领导和协调振兴装备制造业，组织编制全市重大技术装备规划，协调相关政策；</w:t>
      </w:r>
    </w:p>
    <w:p w:rsidR="00CA05CF" w:rsidRDefault="00CA05CF">
      <w:pPr>
        <w:ind w:firstLineChars="200" w:firstLine="640"/>
        <w:rPr>
          <w:rFonts w:ascii="仿宋" w:eastAsia="仿宋" w:hAnsi="仿宋" w:cs="楷体"/>
          <w:bCs/>
          <w:sz w:val="32"/>
          <w:szCs w:val="32"/>
        </w:rPr>
      </w:pPr>
      <w:r>
        <w:rPr>
          <w:rFonts w:ascii="仿宋" w:eastAsia="仿宋" w:hAnsi="仿宋" w:cs="楷体"/>
          <w:bCs/>
          <w:sz w:val="32"/>
          <w:szCs w:val="32"/>
        </w:rPr>
        <w:t>6</w:t>
      </w:r>
      <w:r>
        <w:rPr>
          <w:rFonts w:ascii="仿宋" w:eastAsia="仿宋" w:hAnsi="仿宋" w:cs="楷体" w:hint="eastAsia"/>
          <w:bCs/>
          <w:sz w:val="32"/>
          <w:szCs w:val="32"/>
        </w:rPr>
        <w:t>、工业日常运行监测；</w:t>
      </w:r>
    </w:p>
    <w:p w:rsidR="00CA05CF" w:rsidRDefault="00CA05CF">
      <w:pPr>
        <w:ind w:firstLineChars="200" w:firstLine="640"/>
        <w:rPr>
          <w:rFonts w:ascii="仿宋" w:eastAsia="仿宋" w:hAnsi="仿宋" w:cs="楷体"/>
          <w:bCs/>
          <w:sz w:val="32"/>
          <w:szCs w:val="32"/>
        </w:rPr>
      </w:pPr>
      <w:r>
        <w:rPr>
          <w:rFonts w:ascii="仿宋" w:eastAsia="仿宋" w:hAnsi="仿宋" w:cs="楷体"/>
          <w:bCs/>
          <w:sz w:val="32"/>
          <w:szCs w:val="32"/>
        </w:rPr>
        <w:t>7</w:t>
      </w:r>
      <w:r>
        <w:rPr>
          <w:rFonts w:ascii="仿宋" w:eastAsia="仿宋" w:hAnsi="仿宋" w:cs="楷体" w:hint="eastAsia"/>
          <w:bCs/>
          <w:sz w:val="32"/>
          <w:szCs w:val="32"/>
        </w:rPr>
        <w:t>、工业的节能、资源综合利用和清洁生产促进工作；</w:t>
      </w:r>
    </w:p>
    <w:p w:rsidR="00CA05CF" w:rsidRDefault="00CA05CF">
      <w:pPr>
        <w:ind w:firstLineChars="200" w:firstLine="640"/>
        <w:rPr>
          <w:rFonts w:ascii="仿宋" w:eastAsia="仿宋" w:hAnsi="仿宋" w:cs="楷体"/>
          <w:bCs/>
          <w:sz w:val="32"/>
          <w:szCs w:val="32"/>
        </w:rPr>
      </w:pPr>
      <w:r>
        <w:rPr>
          <w:rFonts w:ascii="仿宋" w:eastAsia="仿宋" w:hAnsi="仿宋" w:cs="楷体"/>
          <w:bCs/>
          <w:sz w:val="32"/>
          <w:szCs w:val="32"/>
        </w:rPr>
        <w:t>8</w:t>
      </w:r>
      <w:r>
        <w:rPr>
          <w:rFonts w:ascii="仿宋" w:eastAsia="仿宋" w:hAnsi="仿宋" w:cs="楷体" w:hint="eastAsia"/>
          <w:bCs/>
          <w:sz w:val="32"/>
          <w:szCs w:val="32"/>
        </w:rPr>
        <w:t>、市政府减轻企业负担联席会议、市政府清理整顿“五小”领导小组办公室的日常工作；</w:t>
      </w:r>
    </w:p>
    <w:p w:rsidR="00CA05CF" w:rsidRDefault="00CA05CF">
      <w:pPr>
        <w:ind w:firstLineChars="200" w:firstLine="640"/>
        <w:rPr>
          <w:rFonts w:ascii="仿宋" w:eastAsia="仿宋" w:hAnsi="仿宋" w:cs="楷体"/>
          <w:bCs/>
          <w:sz w:val="32"/>
          <w:szCs w:val="32"/>
        </w:rPr>
      </w:pPr>
      <w:r>
        <w:rPr>
          <w:rFonts w:ascii="仿宋" w:eastAsia="仿宋" w:hAnsi="仿宋" w:cs="楷体"/>
          <w:bCs/>
          <w:sz w:val="32"/>
          <w:szCs w:val="32"/>
        </w:rPr>
        <w:t>9</w:t>
      </w:r>
      <w:r>
        <w:rPr>
          <w:rFonts w:ascii="仿宋" w:eastAsia="仿宋" w:hAnsi="仿宋" w:cs="楷体" w:hint="eastAsia"/>
          <w:bCs/>
          <w:sz w:val="32"/>
          <w:szCs w:val="32"/>
        </w:rPr>
        <w:t>、稀土行业发展、市医药储备管理的有关工作。</w:t>
      </w:r>
    </w:p>
    <w:p w:rsidR="00CA05CF" w:rsidRDefault="00CA05CF">
      <w:pPr>
        <w:autoSpaceDE w:val="0"/>
        <w:autoSpaceDN w:val="0"/>
        <w:adjustRightInd w:val="0"/>
        <w:ind w:firstLineChars="200" w:firstLine="643"/>
        <w:jc w:val="left"/>
        <w:rPr>
          <w:rFonts w:ascii="楷体" w:eastAsia="楷体" w:hAnsi="楷体"/>
          <w:b/>
          <w:sz w:val="32"/>
          <w:szCs w:val="32"/>
        </w:rPr>
      </w:pPr>
      <w:r>
        <w:rPr>
          <w:rFonts w:ascii="楷体" w:eastAsia="楷体" w:hAnsi="楷体" w:hint="eastAsia"/>
          <w:b/>
          <w:sz w:val="32"/>
          <w:szCs w:val="32"/>
        </w:rPr>
        <w:t>机构设置：</w:t>
      </w:r>
    </w:p>
    <w:p w:rsidR="00CA05CF" w:rsidRDefault="00CA05CF">
      <w:pPr>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241"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5"/>
        <w:gridCol w:w="2265"/>
        <w:gridCol w:w="2265"/>
        <w:gridCol w:w="2266"/>
      </w:tblGrid>
      <w:tr w:rsidR="00CA05CF">
        <w:trPr>
          <w:jc w:val="center"/>
        </w:trPr>
        <w:tc>
          <w:tcPr>
            <w:tcW w:w="2445" w:type="dxa"/>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单位名称</w:t>
            </w:r>
          </w:p>
        </w:tc>
        <w:tc>
          <w:tcPr>
            <w:tcW w:w="2265" w:type="dxa"/>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单位性质</w:t>
            </w:r>
          </w:p>
        </w:tc>
        <w:tc>
          <w:tcPr>
            <w:tcW w:w="2265" w:type="dxa"/>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单位规格</w:t>
            </w:r>
          </w:p>
        </w:tc>
        <w:tc>
          <w:tcPr>
            <w:tcW w:w="2266" w:type="dxa"/>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经费保障形式</w:t>
            </w:r>
          </w:p>
        </w:tc>
      </w:tr>
      <w:tr w:rsidR="00CA05CF">
        <w:trPr>
          <w:jc w:val="center"/>
        </w:trPr>
        <w:tc>
          <w:tcPr>
            <w:tcW w:w="2445"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霸州市工业和信息化局</w:t>
            </w:r>
          </w:p>
        </w:tc>
        <w:tc>
          <w:tcPr>
            <w:tcW w:w="2265"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行政</w:t>
            </w:r>
          </w:p>
        </w:tc>
        <w:tc>
          <w:tcPr>
            <w:tcW w:w="2265"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正科级</w:t>
            </w:r>
          </w:p>
        </w:tc>
        <w:tc>
          <w:tcPr>
            <w:tcW w:w="2266"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财政拨款</w:t>
            </w:r>
            <w:r>
              <w:rPr>
                <w:rFonts w:ascii="方正书宋_GBK" w:eastAsia="方正书宋_GBK"/>
              </w:rPr>
              <w:t>(</w:t>
            </w:r>
            <w:r>
              <w:rPr>
                <w:rFonts w:ascii="方正书宋_GBK" w:eastAsia="方正书宋_GBK" w:hint="eastAsia"/>
              </w:rPr>
              <w:t>行政</w:t>
            </w:r>
            <w:r>
              <w:rPr>
                <w:rFonts w:ascii="方正书宋_GBK" w:eastAsia="方正书宋_GBK"/>
              </w:rPr>
              <w:t>)</w:t>
            </w:r>
          </w:p>
        </w:tc>
      </w:tr>
    </w:tbl>
    <w:p w:rsidR="00CA05CF" w:rsidRDefault="00CA05CF">
      <w:pPr>
        <w:ind w:firstLineChars="200" w:firstLine="640"/>
        <w:rPr>
          <w:rFonts w:ascii="黑体" w:eastAsia="黑体" w:hAnsi="黑体"/>
          <w:sz w:val="32"/>
          <w:szCs w:val="32"/>
        </w:rPr>
      </w:pPr>
      <w:r>
        <w:rPr>
          <w:rFonts w:ascii="黑体" w:eastAsia="黑体" w:hAnsi="黑体" w:hint="eastAsia"/>
          <w:sz w:val="32"/>
          <w:szCs w:val="32"/>
        </w:rPr>
        <w:t>二、部门预算安排的总体情况</w:t>
      </w:r>
    </w:p>
    <w:p w:rsidR="00CA05CF" w:rsidRDefault="00CA05CF">
      <w:pPr>
        <w:ind w:firstLineChars="200" w:firstLine="640"/>
        <w:rPr>
          <w:rFonts w:ascii="仿宋" w:eastAsia="仿宋" w:hAnsi="仿宋" w:cs="宋体"/>
          <w:sz w:val="32"/>
          <w:szCs w:val="32"/>
        </w:rPr>
      </w:pPr>
      <w:r>
        <w:rPr>
          <w:rFonts w:ascii="仿宋" w:eastAsia="仿宋" w:hAnsi="仿宋" w:cs="宋体" w:hint="eastAsia"/>
          <w:sz w:val="32"/>
          <w:szCs w:val="32"/>
        </w:rPr>
        <w:t>按照预算管理有关规定，目前我市部门预算的编制实行综合预算制度，即全部收入和支出都反映在预算中。</w:t>
      </w:r>
    </w:p>
    <w:p w:rsidR="00CA05CF" w:rsidRDefault="00CA05CF">
      <w:pPr>
        <w:ind w:firstLine="640"/>
        <w:rPr>
          <w:rFonts w:ascii="楷体" w:eastAsia="楷体" w:hAnsi="楷体"/>
          <w:b/>
          <w:sz w:val="32"/>
          <w:szCs w:val="32"/>
        </w:rPr>
      </w:pPr>
      <w:r>
        <w:rPr>
          <w:rFonts w:ascii="楷体" w:eastAsia="楷体" w:hAnsi="楷体"/>
          <w:b/>
          <w:sz w:val="32"/>
          <w:szCs w:val="32"/>
        </w:rPr>
        <w:t>1</w:t>
      </w:r>
      <w:r>
        <w:rPr>
          <w:rFonts w:ascii="楷体" w:eastAsia="楷体" w:hAnsi="楷体" w:cs="宋体" w:hint="eastAsia"/>
          <w:b/>
          <w:sz w:val="32"/>
          <w:szCs w:val="32"/>
        </w:rPr>
        <w:t>、收入说明</w:t>
      </w:r>
    </w:p>
    <w:p w:rsidR="00CA05CF" w:rsidRDefault="00CA05CF">
      <w:pPr>
        <w:ind w:firstLineChars="200" w:firstLine="640"/>
        <w:rPr>
          <w:rFonts w:ascii="仿宋" w:eastAsia="仿宋" w:hAnsi="仿宋" w:cs="仿宋"/>
          <w:sz w:val="32"/>
          <w:szCs w:val="32"/>
        </w:rPr>
      </w:pPr>
      <w:r>
        <w:rPr>
          <w:rFonts w:ascii="仿宋" w:eastAsia="仿宋" w:hAnsi="仿宋" w:cs="宋体" w:hint="eastAsia"/>
          <w:sz w:val="32"/>
          <w:szCs w:val="32"/>
        </w:rPr>
        <w:t>反映本部门当年全部收入。</w:t>
      </w:r>
      <w:r>
        <w:rPr>
          <w:rFonts w:ascii="仿宋" w:eastAsia="仿宋" w:hAnsi="仿宋" w:cs="宋体"/>
          <w:sz w:val="32"/>
          <w:szCs w:val="32"/>
        </w:rPr>
        <w:t>2017</w:t>
      </w:r>
      <w:r>
        <w:rPr>
          <w:rFonts w:ascii="仿宋" w:eastAsia="仿宋" w:hAnsi="仿宋" w:cs="宋体" w:hint="eastAsia"/>
          <w:sz w:val="32"/>
          <w:szCs w:val="32"/>
        </w:rPr>
        <w:t>年预算收入</w:t>
      </w:r>
      <w:r>
        <w:rPr>
          <w:rFonts w:ascii="仿宋" w:eastAsia="仿宋" w:hAnsi="仿宋" w:cs="宋体"/>
          <w:sz w:val="32"/>
          <w:szCs w:val="32"/>
        </w:rPr>
        <w:t>679</w:t>
      </w:r>
      <w:r>
        <w:rPr>
          <w:rFonts w:ascii="仿宋" w:eastAsia="仿宋" w:hAnsi="仿宋" w:cs="宋体" w:hint="eastAsia"/>
          <w:sz w:val="32"/>
          <w:szCs w:val="32"/>
        </w:rPr>
        <w:t>万元，其中：一般公共预算收入</w:t>
      </w:r>
      <w:r>
        <w:rPr>
          <w:rFonts w:ascii="仿宋" w:eastAsia="仿宋" w:hAnsi="仿宋" w:cs="宋体"/>
          <w:sz w:val="32"/>
          <w:szCs w:val="32"/>
        </w:rPr>
        <w:t>679</w:t>
      </w:r>
      <w:r>
        <w:rPr>
          <w:rFonts w:ascii="仿宋" w:eastAsia="仿宋" w:hAnsi="仿宋" w:cs="宋体" w:hint="eastAsia"/>
          <w:sz w:val="32"/>
          <w:szCs w:val="32"/>
        </w:rPr>
        <w:t>万元</w:t>
      </w:r>
      <w:r>
        <w:rPr>
          <w:rFonts w:ascii="仿宋" w:eastAsia="仿宋" w:hAnsi="仿宋" w:cs="仿宋" w:hint="eastAsia"/>
          <w:sz w:val="32"/>
          <w:szCs w:val="32"/>
        </w:rPr>
        <w:t>。事业收入</w:t>
      </w:r>
      <w:r>
        <w:rPr>
          <w:rFonts w:ascii="仿宋" w:eastAsia="仿宋" w:hAnsi="仿宋" w:cs="仿宋"/>
          <w:sz w:val="32"/>
          <w:szCs w:val="32"/>
        </w:rPr>
        <w:t>0</w:t>
      </w:r>
      <w:r>
        <w:rPr>
          <w:rFonts w:ascii="仿宋" w:eastAsia="仿宋" w:hAnsi="仿宋" w:cs="仿宋" w:hint="eastAsia"/>
          <w:sz w:val="32"/>
          <w:szCs w:val="32"/>
        </w:rPr>
        <w:t>万元，经营收入</w:t>
      </w:r>
      <w:r>
        <w:rPr>
          <w:rFonts w:ascii="仿宋" w:eastAsia="仿宋" w:hAnsi="仿宋" w:cs="仿宋"/>
          <w:sz w:val="32"/>
          <w:szCs w:val="32"/>
        </w:rPr>
        <w:t>0</w:t>
      </w:r>
      <w:r>
        <w:rPr>
          <w:rFonts w:ascii="仿宋" w:eastAsia="仿宋" w:hAnsi="仿宋" w:cs="仿宋" w:hint="eastAsia"/>
          <w:sz w:val="32"/>
          <w:szCs w:val="32"/>
        </w:rPr>
        <w:t>万元，附属单位上缴收入</w:t>
      </w:r>
      <w:r>
        <w:rPr>
          <w:rFonts w:ascii="仿宋" w:eastAsia="仿宋" w:hAnsi="仿宋" w:cs="仿宋"/>
          <w:sz w:val="32"/>
          <w:szCs w:val="32"/>
        </w:rPr>
        <w:t>0</w:t>
      </w:r>
      <w:r>
        <w:rPr>
          <w:rFonts w:ascii="仿宋" w:eastAsia="仿宋" w:hAnsi="仿宋" w:cs="仿宋" w:hint="eastAsia"/>
          <w:sz w:val="32"/>
          <w:szCs w:val="32"/>
        </w:rPr>
        <w:t>万元，其他收入</w:t>
      </w:r>
      <w:r>
        <w:rPr>
          <w:rFonts w:ascii="仿宋" w:eastAsia="仿宋" w:hAnsi="仿宋" w:cs="仿宋"/>
          <w:sz w:val="32"/>
          <w:szCs w:val="32"/>
        </w:rPr>
        <w:t>0</w:t>
      </w:r>
      <w:r>
        <w:rPr>
          <w:rFonts w:ascii="仿宋" w:eastAsia="仿宋" w:hAnsi="仿宋" w:cs="仿宋" w:hint="eastAsia"/>
          <w:sz w:val="32"/>
          <w:szCs w:val="32"/>
        </w:rPr>
        <w:t>万元。</w:t>
      </w:r>
    </w:p>
    <w:p w:rsidR="00CA05CF" w:rsidRDefault="00CA05CF">
      <w:pPr>
        <w:ind w:firstLine="640"/>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、支出说明</w:t>
      </w:r>
    </w:p>
    <w:p w:rsidR="00CA05CF" w:rsidRDefault="00CA05CF">
      <w:pPr>
        <w:ind w:firstLineChars="200" w:firstLine="640"/>
        <w:rPr>
          <w:rFonts w:ascii="仿宋" w:eastAsia="仿宋" w:hAnsi="仿宋" w:cs="宋体"/>
          <w:sz w:val="32"/>
          <w:szCs w:val="32"/>
        </w:rPr>
      </w:pPr>
      <w:r>
        <w:rPr>
          <w:rFonts w:ascii="仿宋" w:eastAsia="仿宋" w:hAnsi="仿宋" w:cs="宋体" w:hint="eastAsia"/>
          <w:sz w:val="32"/>
          <w:szCs w:val="32"/>
        </w:rPr>
        <w:t>收支预算总表支出栏、基本支出表、项目支出表按经济分类和支出功能分类科目编制，反映霸州市工业和信息化局</w:t>
      </w:r>
      <w:r>
        <w:rPr>
          <w:rFonts w:ascii="仿宋" w:eastAsia="仿宋" w:hAnsi="仿宋" w:cs="宋体"/>
          <w:sz w:val="32"/>
          <w:szCs w:val="32"/>
        </w:rPr>
        <w:t>2017</w:t>
      </w:r>
      <w:r>
        <w:rPr>
          <w:rFonts w:ascii="仿宋" w:eastAsia="仿宋" w:hAnsi="仿宋" w:cs="宋体" w:hint="eastAsia"/>
          <w:sz w:val="32"/>
          <w:szCs w:val="32"/>
        </w:rPr>
        <w:t>年度部门预算中支出预算的总体情况。</w:t>
      </w:r>
      <w:r>
        <w:rPr>
          <w:rFonts w:ascii="仿宋" w:eastAsia="仿宋" w:hAnsi="仿宋" w:cs="宋体"/>
          <w:sz w:val="32"/>
          <w:szCs w:val="32"/>
        </w:rPr>
        <w:t>2017</w:t>
      </w:r>
      <w:r>
        <w:rPr>
          <w:rFonts w:ascii="仿宋" w:eastAsia="仿宋" w:hAnsi="仿宋" w:cs="宋体" w:hint="eastAsia"/>
          <w:sz w:val="32"/>
          <w:szCs w:val="32"/>
        </w:rPr>
        <w:t>年支出预算</w:t>
      </w:r>
      <w:r>
        <w:rPr>
          <w:rFonts w:ascii="仿宋" w:eastAsia="仿宋" w:hAnsi="仿宋" w:cs="宋体"/>
          <w:sz w:val="32"/>
          <w:szCs w:val="32"/>
        </w:rPr>
        <w:t>679</w:t>
      </w:r>
      <w:r>
        <w:rPr>
          <w:rFonts w:ascii="仿宋" w:eastAsia="仿宋" w:hAnsi="仿宋" w:cs="宋体" w:hint="eastAsia"/>
          <w:sz w:val="32"/>
          <w:szCs w:val="32"/>
        </w:rPr>
        <w:t>万元，其中基本支出</w:t>
      </w:r>
      <w:r>
        <w:rPr>
          <w:rFonts w:ascii="仿宋" w:eastAsia="仿宋" w:hAnsi="仿宋" w:cs="宋体"/>
          <w:sz w:val="32"/>
          <w:szCs w:val="32"/>
        </w:rPr>
        <w:t>414.93</w:t>
      </w:r>
      <w:r>
        <w:rPr>
          <w:rFonts w:ascii="仿宋" w:eastAsia="仿宋" w:hAnsi="仿宋" w:cs="宋体" w:hint="eastAsia"/>
          <w:sz w:val="32"/>
          <w:szCs w:val="32"/>
        </w:rPr>
        <w:t>万元，包括人员经费和日常公用经费；项目支出</w:t>
      </w:r>
      <w:r>
        <w:rPr>
          <w:rFonts w:ascii="仿宋" w:eastAsia="仿宋" w:hAnsi="仿宋" w:cs="宋体"/>
          <w:sz w:val="32"/>
          <w:szCs w:val="32"/>
        </w:rPr>
        <w:t>264.07</w:t>
      </w:r>
      <w:r>
        <w:rPr>
          <w:rFonts w:ascii="仿宋" w:eastAsia="仿宋" w:hAnsi="仿宋" w:cs="宋体" w:hint="eastAsia"/>
          <w:sz w:val="32"/>
          <w:szCs w:val="32"/>
        </w:rPr>
        <w:t>万元，均为本级支出，主要为企业改制经费和网络平台服务费等其他项目支出。</w:t>
      </w:r>
    </w:p>
    <w:p w:rsidR="00CA05CF" w:rsidRDefault="00CA05CF">
      <w:pPr>
        <w:ind w:firstLine="640"/>
        <w:rPr>
          <w:rFonts w:ascii="楷体" w:eastAsia="楷体" w:hAnsi="楷体"/>
          <w:b/>
          <w:sz w:val="32"/>
          <w:szCs w:val="32"/>
        </w:rPr>
      </w:pPr>
      <w:r>
        <w:rPr>
          <w:rFonts w:ascii="楷体" w:eastAsia="楷体" w:hAnsi="楷体"/>
          <w:b/>
          <w:sz w:val="32"/>
          <w:szCs w:val="32"/>
        </w:rPr>
        <w:t>3</w:t>
      </w:r>
      <w:r>
        <w:rPr>
          <w:rFonts w:ascii="楷体" w:eastAsia="楷体" w:hAnsi="楷体" w:hint="eastAsia"/>
          <w:b/>
          <w:sz w:val="32"/>
          <w:szCs w:val="32"/>
        </w:rPr>
        <w:t>、比上年增减情况</w:t>
      </w:r>
    </w:p>
    <w:p w:rsidR="00CA05CF" w:rsidRDefault="00CA05CF">
      <w:pPr>
        <w:ind w:firstLineChars="200" w:firstLine="640"/>
        <w:rPr>
          <w:rFonts w:ascii="仿宋" w:eastAsia="仿宋" w:hAnsi="仿宋" w:cs="宋体"/>
          <w:sz w:val="32"/>
          <w:szCs w:val="32"/>
        </w:rPr>
      </w:pPr>
      <w:r>
        <w:rPr>
          <w:rFonts w:ascii="仿宋" w:eastAsia="仿宋" w:hAnsi="仿宋" w:cs="宋体"/>
          <w:sz w:val="32"/>
          <w:szCs w:val="32"/>
        </w:rPr>
        <w:t>2017</w:t>
      </w:r>
      <w:r>
        <w:rPr>
          <w:rFonts w:ascii="仿宋" w:eastAsia="仿宋" w:hAnsi="仿宋" w:cs="宋体" w:hint="eastAsia"/>
          <w:sz w:val="32"/>
          <w:szCs w:val="32"/>
        </w:rPr>
        <w:t>年预算收支安排</w:t>
      </w:r>
      <w:r>
        <w:rPr>
          <w:rFonts w:ascii="仿宋" w:eastAsia="仿宋" w:hAnsi="仿宋" w:cs="宋体"/>
          <w:sz w:val="32"/>
          <w:szCs w:val="32"/>
        </w:rPr>
        <w:t>679</w:t>
      </w:r>
      <w:r>
        <w:rPr>
          <w:rFonts w:ascii="仿宋" w:eastAsia="仿宋" w:hAnsi="仿宋" w:cs="宋体" w:hint="eastAsia"/>
          <w:sz w:val="32"/>
          <w:szCs w:val="32"/>
        </w:rPr>
        <w:t>万元，较</w:t>
      </w:r>
      <w:r>
        <w:rPr>
          <w:rFonts w:ascii="仿宋" w:eastAsia="仿宋" w:hAnsi="仿宋" w:cs="宋体"/>
          <w:sz w:val="32"/>
          <w:szCs w:val="32"/>
        </w:rPr>
        <w:t>2016</w:t>
      </w:r>
      <w:r>
        <w:rPr>
          <w:rFonts w:ascii="仿宋" w:eastAsia="仿宋" w:hAnsi="仿宋" w:cs="宋体" w:hint="eastAsia"/>
          <w:sz w:val="32"/>
          <w:szCs w:val="32"/>
        </w:rPr>
        <w:t>年预算增加</w:t>
      </w:r>
      <w:r>
        <w:rPr>
          <w:rFonts w:ascii="仿宋" w:eastAsia="仿宋" w:hAnsi="仿宋" w:cs="宋体"/>
          <w:sz w:val="32"/>
          <w:szCs w:val="32"/>
        </w:rPr>
        <w:t>303.4</w:t>
      </w:r>
      <w:r>
        <w:rPr>
          <w:rFonts w:ascii="仿宋" w:eastAsia="仿宋" w:hAnsi="仿宋" w:cs="宋体" w:hint="eastAsia"/>
          <w:sz w:val="32"/>
          <w:szCs w:val="32"/>
        </w:rPr>
        <w:t>万元，其中：基本支出增加</w:t>
      </w:r>
      <w:r>
        <w:rPr>
          <w:rFonts w:ascii="仿宋" w:eastAsia="仿宋" w:hAnsi="仿宋" w:cs="宋体"/>
          <w:sz w:val="32"/>
          <w:szCs w:val="32"/>
        </w:rPr>
        <w:t>75.9</w:t>
      </w:r>
      <w:r>
        <w:rPr>
          <w:rFonts w:ascii="仿宋" w:eastAsia="仿宋" w:hAnsi="仿宋" w:cs="宋体" w:hint="eastAsia"/>
          <w:sz w:val="32"/>
          <w:szCs w:val="32"/>
        </w:rPr>
        <w:t>万元，主要为增加人员经费支出；项目支出增加</w:t>
      </w:r>
      <w:r>
        <w:rPr>
          <w:rFonts w:ascii="仿宋" w:eastAsia="仿宋" w:hAnsi="仿宋" w:cs="宋体"/>
          <w:sz w:val="32"/>
          <w:szCs w:val="32"/>
        </w:rPr>
        <w:t>227.5</w:t>
      </w:r>
      <w:r>
        <w:rPr>
          <w:rFonts w:ascii="仿宋" w:eastAsia="仿宋" w:hAnsi="仿宋" w:cs="宋体" w:hint="eastAsia"/>
          <w:sz w:val="32"/>
          <w:szCs w:val="32"/>
        </w:rPr>
        <w:t>万元，主要是因为增加公共免费</w:t>
      </w:r>
      <w:r>
        <w:rPr>
          <w:rFonts w:ascii="仿宋" w:eastAsia="仿宋" w:hAnsi="仿宋" w:cs="宋体"/>
          <w:sz w:val="32"/>
          <w:szCs w:val="32"/>
        </w:rPr>
        <w:t>wifi</w:t>
      </w:r>
      <w:r>
        <w:rPr>
          <w:rFonts w:ascii="仿宋" w:eastAsia="仿宋" w:hAnsi="仿宋" w:cs="宋体" w:hint="eastAsia"/>
          <w:sz w:val="32"/>
          <w:szCs w:val="32"/>
        </w:rPr>
        <w:t>运营资金和企业改制资金善后资金。</w:t>
      </w:r>
    </w:p>
    <w:p w:rsidR="00CA05CF" w:rsidRDefault="00CA05CF">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三、机关运行经费安排情况</w:t>
      </w:r>
    </w:p>
    <w:p w:rsidR="00CA05CF" w:rsidRDefault="00CA05CF">
      <w:pPr>
        <w:ind w:firstLineChars="200" w:firstLine="640"/>
        <w:rPr>
          <w:rFonts w:ascii="仿宋" w:eastAsia="仿宋" w:hAnsi="仿宋" w:cs="宋体"/>
          <w:sz w:val="32"/>
          <w:szCs w:val="32"/>
        </w:rPr>
      </w:pPr>
      <w:r>
        <w:rPr>
          <w:rFonts w:ascii="仿宋" w:eastAsia="仿宋" w:hAnsi="仿宋" w:cs="宋体" w:hint="eastAsia"/>
          <w:sz w:val="32"/>
          <w:szCs w:val="32"/>
        </w:rPr>
        <w:t>机关运行经费共计安排</w:t>
      </w:r>
      <w:r>
        <w:rPr>
          <w:rFonts w:ascii="仿宋" w:eastAsia="仿宋" w:hAnsi="仿宋" w:cs="宋体"/>
          <w:sz w:val="32"/>
          <w:szCs w:val="32"/>
        </w:rPr>
        <w:t>43.06</w:t>
      </w:r>
      <w:r>
        <w:rPr>
          <w:rFonts w:ascii="仿宋" w:eastAsia="仿宋" w:hAnsi="仿宋" w:cs="宋体" w:hint="eastAsia"/>
          <w:sz w:val="32"/>
          <w:szCs w:val="32"/>
        </w:rPr>
        <w:t>万元，主要用于霸州市工业和信息化局办公区的日常维修、办公用房水电费、办公用房取暖费、办公用房物业管理费等日常运行支出。</w:t>
      </w:r>
    </w:p>
    <w:p w:rsidR="00CA05CF" w:rsidRDefault="00CA05CF">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四、财政拨款“三公”经费预算情况及增减变化原因</w:t>
      </w:r>
    </w:p>
    <w:p w:rsidR="00CA05CF" w:rsidRDefault="00CA05CF">
      <w:pPr>
        <w:ind w:firstLineChars="200" w:firstLine="640"/>
        <w:rPr>
          <w:rFonts w:ascii="仿宋" w:eastAsia="仿宋" w:hAnsi="仿宋" w:cs="宋体"/>
          <w:sz w:val="32"/>
          <w:szCs w:val="32"/>
        </w:rPr>
      </w:pPr>
      <w:r>
        <w:rPr>
          <w:rFonts w:ascii="仿宋" w:eastAsia="仿宋" w:hAnsi="仿宋" w:cs="宋体"/>
          <w:sz w:val="32"/>
          <w:szCs w:val="32"/>
        </w:rPr>
        <w:t>2017</w:t>
      </w:r>
      <w:r>
        <w:rPr>
          <w:rFonts w:ascii="仿宋" w:eastAsia="仿宋" w:hAnsi="仿宋" w:cs="宋体" w:hint="eastAsia"/>
          <w:sz w:val="32"/>
          <w:szCs w:val="32"/>
        </w:rPr>
        <w:t>年，我部门“三公”经费预算安排</w:t>
      </w:r>
      <w:r>
        <w:rPr>
          <w:rFonts w:ascii="仿宋" w:eastAsia="仿宋" w:hAnsi="仿宋" w:cs="宋体"/>
          <w:sz w:val="32"/>
          <w:szCs w:val="32"/>
        </w:rPr>
        <w:t>2.83</w:t>
      </w:r>
      <w:r>
        <w:rPr>
          <w:rFonts w:ascii="仿宋" w:eastAsia="仿宋" w:hAnsi="仿宋" w:cs="宋体" w:hint="eastAsia"/>
          <w:sz w:val="32"/>
          <w:szCs w:val="32"/>
        </w:rPr>
        <w:t>万元，其中因公出国（境）费</w:t>
      </w:r>
      <w:r>
        <w:rPr>
          <w:rFonts w:ascii="仿宋" w:eastAsia="仿宋" w:hAnsi="仿宋" w:cs="宋体"/>
          <w:sz w:val="32"/>
          <w:szCs w:val="32"/>
        </w:rPr>
        <w:t>0</w:t>
      </w:r>
      <w:r>
        <w:rPr>
          <w:rFonts w:ascii="仿宋" w:eastAsia="仿宋" w:hAnsi="仿宋" w:cs="宋体" w:hint="eastAsia"/>
          <w:sz w:val="32"/>
          <w:szCs w:val="32"/>
        </w:rPr>
        <w:t>万元；公务用车购置及运维费</w:t>
      </w:r>
      <w:r>
        <w:rPr>
          <w:rFonts w:ascii="仿宋" w:eastAsia="仿宋" w:hAnsi="仿宋" w:cs="宋体"/>
          <w:sz w:val="32"/>
          <w:szCs w:val="32"/>
        </w:rPr>
        <w:t>2.5</w:t>
      </w:r>
      <w:r>
        <w:rPr>
          <w:rFonts w:ascii="仿宋" w:eastAsia="仿宋" w:hAnsi="仿宋" w:cs="宋体" w:hint="eastAsia"/>
          <w:sz w:val="32"/>
          <w:szCs w:val="32"/>
        </w:rPr>
        <w:t>万元（其中：公务用车购置费为</w:t>
      </w:r>
      <w:r>
        <w:rPr>
          <w:rFonts w:ascii="仿宋" w:eastAsia="仿宋" w:hAnsi="仿宋" w:cs="宋体"/>
          <w:sz w:val="32"/>
          <w:szCs w:val="32"/>
        </w:rPr>
        <w:t>0</w:t>
      </w:r>
      <w:r>
        <w:rPr>
          <w:rFonts w:ascii="仿宋" w:eastAsia="仿宋" w:hAnsi="仿宋" w:cs="宋体" w:hint="eastAsia"/>
          <w:sz w:val="32"/>
          <w:szCs w:val="32"/>
        </w:rPr>
        <w:t>万元，公务用车运行费</w:t>
      </w:r>
      <w:r>
        <w:rPr>
          <w:rFonts w:ascii="仿宋" w:eastAsia="仿宋" w:hAnsi="仿宋" w:cs="宋体"/>
          <w:sz w:val="32"/>
          <w:szCs w:val="32"/>
        </w:rPr>
        <w:t>2.5</w:t>
      </w:r>
      <w:r>
        <w:rPr>
          <w:rFonts w:ascii="仿宋" w:eastAsia="仿宋" w:hAnsi="仿宋" w:cs="宋体" w:hint="eastAsia"/>
          <w:sz w:val="32"/>
          <w:szCs w:val="32"/>
        </w:rPr>
        <w:t>万元</w:t>
      </w:r>
      <w:r>
        <w:rPr>
          <w:rFonts w:ascii="仿宋" w:eastAsia="仿宋" w:hAnsi="仿宋" w:cs="宋体"/>
          <w:sz w:val="32"/>
          <w:szCs w:val="32"/>
        </w:rPr>
        <w:t>)</w:t>
      </w:r>
      <w:r>
        <w:rPr>
          <w:rFonts w:ascii="仿宋" w:eastAsia="仿宋" w:hAnsi="仿宋" w:cs="宋体" w:hint="eastAsia"/>
          <w:sz w:val="32"/>
          <w:szCs w:val="32"/>
        </w:rPr>
        <w:t>。</w:t>
      </w:r>
      <w:r>
        <w:rPr>
          <w:rFonts w:ascii="仿宋" w:eastAsia="仿宋" w:hAnsi="仿宋" w:cs="仿宋" w:hint="eastAsia"/>
          <w:sz w:val="32"/>
          <w:szCs w:val="32"/>
        </w:rPr>
        <w:t>与</w:t>
      </w:r>
      <w:r>
        <w:rPr>
          <w:rFonts w:ascii="仿宋" w:eastAsia="仿宋" w:hAnsi="仿宋" w:cs="仿宋"/>
          <w:sz w:val="32"/>
          <w:szCs w:val="32"/>
        </w:rPr>
        <w:t>2016</w:t>
      </w:r>
      <w:r>
        <w:rPr>
          <w:rFonts w:ascii="仿宋" w:eastAsia="仿宋" w:hAnsi="仿宋" w:cs="仿宋" w:hint="eastAsia"/>
          <w:sz w:val="32"/>
          <w:szCs w:val="32"/>
        </w:rPr>
        <w:t>年持平，无增减变化</w:t>
      </w:r>
      <w:r>
        <w:rPr>
          <w:rFonts w:ascii="仿宋" w:eastAsia="仿宋" w:hAnsi="仿宋" w:cs="宋体" w:hint="eastAsia"/>
          <w:sz w:val="32"/>
          <w:szCs w:val="32"/>
        </w:rPr>
        <w:t>；公务接待费</w:t>
      </w:r>
      <w:r>
        <w:rPr>
          <w:rFonts w:ascii="仿宋" w:eastAsia="仿宋" w:hAnsi="仿宋" w:cs="宋体"/>
          <w:sz w:val="32"/>
          <w:szCs w:val="32"/>
        </w:rPr>
        <w:t>0.33</w:t>
      </w:r>
      <w:r>
        <w:rPr>
          <w:rFonts w:ascii="仿宋" w:eastAsia="仿宋" w:hAnsi="仿宋" w:cs="宋体" w:hint="eastAsia"/>
          <w:sz w:val="32"/>
          <w:szCs w:val="32"/>
        </w:rPr>
        <w:t>万元，与</w:t>
      </w:r>
      <w:r>
        <w:rPr>
          <w:rFonts w:ascii="仿宋" w:eastAsia="仿宋" w:hAnsi="仿宋" w:cs="宋体"/>
          <w:sz w:val="32"/>
          <w:szCs w:val="32"/>
        </w:rPr>
        <w:t>2016</w:t>
      </w:r>
      <w:r>
        <w:rPr>
          <w:rFonts w:ascii="仿宋" w:eastAsia="仿宋" w:hAnsi="仿宋" w:cs="宋体" w:hint="eastAsia"/>
          <w:sz w:val="32"/>
          <w:szCs w:val="32"/>
        </w:rPr>
        <w:t>年减少</w:t>
      </w:r>
      <w:r>
        <w:rPr>
          <w:rFonts w:ascii="仿宋" w:eastAsia="仿宋" w:hAnsi="仿宋" w:cs="宋体"/>
          <w:sz w:val="32"/>
          <w:szCs w:val="32"/>
        </w:rPr>
        <w:t>0.02</w:t>
      </w:r>
      <w:r>
        <w:rPr>
          <w:rFonts w:ascii="仿宋" w:eastAsia="仿宋" w:hAnsi="仿宋" w:cs="宋体" w:hint="eastAsia"/>
          <w:sz w:val="32"/>
          <w:szCs w:val="32"/>
        </w:rPr>
        <w:t>万元，主要原因是为严格控制接待标准和费用。</w:t>
      </w:r>
    </w:p>
    <w:p w:rsidR="00CA05CF" w:rsidRDefault="00CA05CF">
      <w:pPr>
        <w:ind w:firstLine="640"/>
        <w:rPr>
          <w:rFonts w:ascii="黑体" w:eastAsia="黑体" w:hAnsi="黑体"/>
          <w:sz w:val="32"/>
          <w:szCs w:val="32"/>
        </w:rPr>
      </w:pPr>
      <w:r>
        <w:rPr>
          <w:rFonts w:ascii="黑体" w:eastAsia="黑体" w:hAnsi="黑体" w:hint="eastAsia"/>
          <w:sz w:val="32"/>
          <w:szCs w:val="32"/>
        </w:rPr>
        <w:t>五、绩效预算信息</w:t>
      </w:r>
    </w:p>
    <w:p w:rsidR="00CA05CF" w:rsidRDefault="00CA05CF">
      <w:pPr>
        <w:ind w:firstLineChars="200" w:firstLine="643"/>
        <w:jc w:val="left"/>
        <w:rPr>
          <w:rFonts w:ascii="楷体" w:eastAsia="楷体" w:hAnsi="楷体"/>
          <w:b/>
          <w:sz w:val="32"/>
          <w:szCs w:val="32"/>
        </w:rPr>
      </w:pPr>
      <w:bookmarkStart w:id="0" w:name="_Toc471398463"/>
      <w:r>
        <w:rPr>
          <w:rFonts w:ascii="楷体" w:eastAsia="楷体" w:hAnsi="楷体" w:cs="宋体" w:hint="eastAsia"/>
          <w:b/>
          <w:sz w:val="32"/>
          <w:szCs w:val="32"/>
        </w:rPr>
        <w:t>总体绩效目标：</w:t>
      </w:r>
    </w:p>
    <w:p w:rsidR="00CA05CF" w:rsidRDefault="00CA05CF">
      <w:pPr>
        <w:ind w:firstLineChars="200" w:firstLine="640"/>
        <w:rPr>
          <w:rFonts w:ascii="仿宋" w:eastAsia="仿宋" w:hAnsi="仿宋" w:cs="宋体"/>
          <w:sz w:val="32"/>
          <w:szCs w:val="32"/>
        </w:rPr>
      </w:pPr>
      <w:r>
        <w:rPr>
          <w:rFonts w:ascii="仿宋" w:eastAsia="仿宋" w:hAnsi="仿宋" w:cs="宋体" w:hint="eastAsia"/>
          <w:sz w:val="32"/>
          <w:szCs w:val="32"/>
        </w:rPr>
        <w:t>贯彻落实国家和省、市有关工业和信息化发展的方针、政策和法律、法规，提出全市新型工业化发展战略和政策，协调解决新型工业化进程中的重大问题，拟定并组织实施工业、信息化的发展规划，推进产业结构战略性调整和优化升级，推进信息化和工业化融合。</w:t>
      </w:r>
    </w:p>
    <w:p w:rsidR="00CA05CF" w:rsidRDefault="00CA05CF">
      <w:pPr>
        <w:ind w:firstLineChars="200" w:firstLine="640"/>
        <w:rPr>
          <w:rFonts w:ascii="仿宋" w:eastAsia="仿宋" w:hAnsi="仿宋" w:cs="宋体"/>
          <w:sz w:val="32"/>
          <w:szCs w:val="32"/>
        </w:rPr>
      </w:pPr>
      <w:r>
        <w:rPr>
          <w:rFonts w:ascii="仿宋" w:eastAsia="仿宋" w:hAnsi="仿宋" w:cs="宋体" w:hint="eastAsia"/>
          <w:sz w:val="32"/>
          <w:szCs w:val="32"/>
        </w:rPr>
        <w:t>拟定并组织实施全市工业行业规划、计划和产业政策，提出优化产业布局、结构的政策建议，推进现代产业体系建设，组织实施行业技术规范和标准，指导行业质量管理工作；负责对电子信息产品、计算机信息和通信服务市场进行监督，实施行业管理。</w:t>
      </w:r>
    </w:p>
    <w:p w:rsidR="00CA05CF" w:rsidRDefault="00CA05CF">
      <w:pPr>
        <w:ind w:firstLineChars="200" w:firstLine="640"/>
        <w:rPr>
          <w:rFonts w:ascii="仿宋" w:eastAsia="仿宋" w:hAnsi="仿宋" w:cs="宋体"/>
          <w:sz w:val="32"/>
          <w:szCs w:val="32"/>
        </w:rPr>
      </w:pPr>
      <w:r>
        <w:rPr>
          <w:rFonts w:ascii="仿宋" w:eastAsia="仿宋" w:hAnsi="仿宋" w:cs="宋体" w:hint="eastAsia"/>
          <w:sz w:val="32"/>
          <w:szCs w:val="32"/>
        </w:rPr>
        <w:t>监测、分析全市工业运行态势，统计并发布相关信息，进行预测预警和信息引导，协调解决行业运行发展中的有关问题并提出政策建议，负责工业应急管理、产业安全和国防动员有关工作。</w:t>
      </w:r>
    </w:p>
    <w:p w:rsidR="00CA05CF" w:rsidRDefault="00CA05CF">
      <w:pPr>
        <w:ind w:firstLineChars="200" w:firstLine="640"/>
        <w:rPr>
          <w:rFonts w:ascii="仿宋" w:eastAsia="仿宋" w:hAnsi="仿宋" w:cs="宋体"/>
          <w:sz w:val="32"/>
          <w:szCs w:val="32"/>
        </w:rPr>
      </w:pPr>
      <w:r>
        <w:rPr>
          <w:rFonts w:ascii="仿宋" w:eastAsia="仿宋" w:hAnsi="仿宋" w:cs="宋体" w:hint="eastAsia"/>
          <w:sz w:val="32"/>
          <w:szCs w:val="32"/>
        </w:rPr>
        <w:t>负责提出全市工作、信息化固定资产投资规模和方向（含利用外资和境外投资）、国家和省、市财政性建设资金安排的意见，按规定权限审批、核准备案工作和信息化固定资产投资项目。</w:t>
      </w:r>
    </w:p>
    <w:p w:rsidR="00CA05CF" w:rsidRDefault="00CA05CF">
      <w:pPr>
        <w:ind w:firstLineChars="200" w:firstLine="640"/>
        <w:rPr>
          <w:rFonts w:ascii="仿宋" w:eastAsia="仿宋" w:hAnsi="仿宋" w:cs="宋体"/>
          <w:sz w:val="32"/>
          <w:szCs w:val="32"/>
        </w:rPr>
      </w:pPr>
      <w:r>
        <w:rPr>
          <w:rFonts w:ascii="仿宋" w:eastAsia="仿宋" w:hAnsi="仿宋" w:cs="宋体" w:hint="eastAsia"/>
          <w:sz w:val="32"/>
          <w:szCs w:val="32"/>
        </w:rPr>
        <w:t>贯彻国家政策和标准，拟定高技术产业中涉及生物医药、新材料、信息产业等规划并组织实施；指导行业技术创新和技术进步，以先进适用技术改造提升传统产业；组织实施有关国家和省、市科技重大专项，推进相关科研成果产业化，推动全市软件业、信息服务业和新型产业发展。</w:t>
      </w:r>
    </w:p>
    <w:p w:rsidR="00CA05CF" w:rsidRDefault="00CA05CF">
      <w:pPr>
        <w:ind w:firstLineChars="200" w:firstLine="640"/>
        <w:rPr>
          <w:rFonts w:ascii="仿宋" w:eastAsia="仿宋" w:hAnsi="仿宋" w:cs="宋体"/>
          <w:sz w:val="32"/>
          <w:szCs w:val="32"/>
        </w:rPr>
      </w:pPr>
      <w:r>
        <w:rPr>
          <w:rFonts w:ascii="仿宋" w:eastAsia="仿宋" w:hAnsi="仿宋" w:cs="宋体" w:hint="eastAsia"/>
          <w:sz w:val="32"/>
          <w:szCs w:val="32"/>
        </w:rPr>
        <w:t>承担全市振兴装备制造业的组织协调责任，贯彻执行国家、省、廊坊市重大技术装备发展和自主创新规划、政策，依托国家和省重点工程建设协调有关重大专项的实施，推进重大技术装备国产化，指导引进重大技术装备的消化创新。</w:t>
      </w:r>
    </w:p>
    <w:p w:rsidR="00CA05CF" w:rsidRDefault="00CA05CF">
      <w:pPr>
        <w:ind w:firstLineChars="200" w:firstLine="640"/>
        <w:rPr>
          <w:rFonts w:ascii="仿宋" w:eastAsia="仿宋" w:hAnsi="仿宋" w:cs="宋体"/>
          <w:sz w:val="32"/>
          <w:szCs w:val="32"/>
        </w:rPr>
      </w:pPr>
      <w:r>
        <w:rPr>
          <w:rFonts w:ascii="仿宋" w:eastAsia="仿宋" w:hAnsi="仿宋" w:cs="宋体" w:hint="eastAsia"/>
          <w:sz w:val="32"/>
          <w:szCs w:val="32"/>
        </w:rPr>
        <w:t>参与拟定能源节约和资源综合利用、清洁生产促进规划，组织协调相关重大示范工程和新产品、新技术、新设备、新材料的推广应用。</w:t>
      </w:r>
    </w:p>
    <w:p w:rsidR="00CA05CF" w:rsidRDefault="00CA05CF">
      <w:pPr>
        <w:ind w:firstLineChars="200" w:firstLine="640"/>
        <w:rPr>
          <w:rFonts w:ascii="仿宋" w:eastAsia="仿宋" w:hAnsi="仿宋" w:cs="宋体"/>
          <w:sz w:val="32"/>
          <w:szCs w:val="32"/>
        </w:rPr>
      </w:pPr>
      <w:r>
        <w:rPr>
          <w:rFonts w:ascii="仿宋" w:eastAsia="仿宋" w:hAnsi="仿宋" w:cs="宋体" w:hint="eastAsia"/>
          <w:sz w:val="32"/>
          <w:szCs w:val="32"/>
        </w:rPr>
        <w:t>统筹推进全市信息化工作，组织拟定相关政策并协调信息化建设中的重大问题，促进电信、广播电视和计算机网络融合，指导协调电子政务发展，推动跨行业、跨部门的互联互通和重要信息资源的开发利用、共享。</w:t>
      </w:r>
    </w:p>
    <w:p w:rsidR="00CA05CF" w:rsidRDefault="00CA05CF">
      <w:pPr>
        <w:ind w:firstLineChars="200" w:firstLine="640"/>
        <w:rPr>
          <w:rFonts w:ascii="仿宋" w:eastAsia="仿宋" w:hAnsi="仿宋" w:cs="宋体"/>
          <w:sz w:val="32"/>
          <w:szCs w:val="32"/>
        </w:rPr>
      </w:pPr>
      <w:r>
        <w:rPr>
          <w:rFonts w:ascii="仿宋" w:eastAsia="仿宋" w:hAnsi="仿宋" w:cs="宋体" w:hint="eastAsia"/>
          <w:sz w:val="32"/>
          <w:szCs w:val="32"/>
        </w:rPr>
        <w:t>负责协调维护全市信息安全和信息安全保障体系建设，指导监督政府部门、重点行业、重要信息系统与基础信息网络的安全保障工作，提供技术支持和技术服务；协助企事业单位制定网络建设及互联网接入方案；协调处理信息安全重大事件，承担跨部门、跨地区和重要时期的信息安全应急协调工作。</w:t>
      </w:r>
    </w:p>
    <w:p w:rsidR="00CA05CF" w:rsidRDefault="00CA05CF">
      <w:pPr>
        <w:ind w:firstLineChars="200" w:firstLine="643"/>
        <w:jc w:val="left"/>
        <w:rPr>
          <w:rFonts w:ascii="楷体" w:eastAsia="楷体" w:hAnsi="楷体" w:cs="宋体"/>
          <w:b/>
          <w:sz w:val="32"/>
          <w:szCs w:val="32"/>
        </w:rPr>
      </w:pPr>
      <w:r>
        <w:rPr>
          <w:rFonts w:ascii="楷体" w:eastAsia="楷体" w:hAnsi="楷体" w:cs="宋体" w:hint="eastAsia"/>
          <w:b/>
          <w:sz w:val="32"/>
          <w:szCs w:val="32"/>
        </w:rPr>
        <w:t>部门职责及工作活动绩效目标指标：</w:t>
      </w:r>
      <w:bookmarkEnd w:id="0"/>
    </w:p>
    <w:p w:rsidR="00CA05CF" w:rsidRDefault="00CA05CF">
      <w:pPr>
        <w:jc w:val="center"/>
        <w:outlineLvl w:val="0"/>
        <w:rPr>
          <w:rFonts w:ascii="方正小标宋_GBK" w:eastAsia="方正小标宋_GBK"/>
          <w:sz w:val="32"/>
        </w:rPr>
      </w:pPr>
      <w:bookmarkStart w:id="1" w:name="_Toc476772072"/>
      <w:r>
        <w:rPr>
          <w:rFonts w:ascii="方正小标宋_GBK" w:eastAsia="方正小标宋_GBK" w:hint="eastAsia"/>
          <w:sz w:val="32"/>
        </w:rPr>
        <w:t>霸州市工业和信息化局部门职责</w:t>
      </w:r>
      <w:r>
        <w:rPr>
          <w:rFonts w:ascii="方正小标宋_GBK" w:eastAsia="方正小标宋_GBK"/>
          <w:sz w:val="32"/>
        </w:rPr>
        <w:t>-</w:t>
      </w:r>
      <w:r>
        <w:rPr>
          <w:rFonts w:ascii="方正小标宋_GBK" w:eastAsia="方正小标宋_GBK" w:hint="eastAsia"/>
          <w:sz w:val="32"/>
        </w:rPr>
        <w:t>工作活动绩效目标</w:t>
      </w:r>
      <w:bookmarkEnd w:id="1"/>
    </w:p>
    <w:tbl>
      <w:tblPr>
        <w:tblW w:w="14047" w:type="dxa"/>
        <w:jc w:val="center"/>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454"/>
        <w:gridCol w:w="1276"/>
        <w:gridCol w:w="2976"/>
        <w:gridCol w:w="2976"/>
        <w:gridCol w:w="1417"/>
        <w:gridCol w:w="737"/>
        <w:gridCol w:w="737"/>
        <w:gridCol w:w="737"/>
        <w:gridCol w:w="737"/>
      </w:tblGrid>
      <w:tr w:rsidR="00CA05CF">
        <w:trPr>
          <w:trHeight w:val="90"/>
          <w:tblHeader/>
          <w:jc w:val="center"/>
        </w:trPr>
        <w:tc>
          <w:tcPr>
            <w:tcW w:w="11099" w:type="dxa"/>
            <w:gridSpan w:val="5"/>
            <w:tcBorders>
              <w:top w:val="single" w:sz="6" w:space="0" w:color="FFFFFF"/>
              <w:left w:val="single" w:sz="6" w:space="0" w:color="FFFFFF"/>
              <w:right w:val="single" w:sz="6" w:space="0" w:color="FFFFFF"/>
            </w:tcBorders>
            <w:vAlign w:val="center"/>
          </w:tcPr>
          <w:p w:rsidR="00CA05CF" w:rsidRDefault="00CA05CF">
            <w:pPr>
              <w:spacing w:line="300" w:lineRule="exact"/>
              <w:jc w:val="left"/>
              <w:rPr>
                <w:rFonts w:ascii="方正小标宋_GBK" w:eastAsia="方正小标宋_GBK"/>
                <w:sz w:val="24"/>
              </w:rPr>
            </w:pPr>
            <w:r>
              <w:rPr>
                <w:rFonts w:ascii="方正小标宋_GBK" w:eastAsia="方正小标宋_GBK"/>
                <w:sz w:val="24"/>
              </w:rPr>
              <w:t>903</w:t>
            </w:r>
            <w:r>
              <w:rPr>
                <w:rFonts w:ascii="方正小标宋_GBK" w:eastAsia="方正小标宋_GBK" w:hint="eastAsia"/>
                <w:sz w:val="24"/>
              </w:rPr>
              <w:t>霸州市工业和信息化局</w:t>
            </w:r>
          </w:p>
        </w:tc>
        <w:tc>
          <w:tcPr>
            <w:tcW w:w="2948" w:type="dxa"/>
            <w:gridSpan w:val="4"/>
            <w:tcBorders>
              <w:top w:val="single" w:sz="6" w:space="0" w:color="FFFFFF"/>
              <w:left w:val="single" w:sz="6" w:space="0" w:color="FFFFFF"/>
              <w:right w:val="single" w:sz="6" w:space="0" w:color="FFFFFF"/>
            </w:tcBorders>
            <w:vAlign w:val="center"/>
          </w:tcPr>
          <w:p w:rsidR="00CA05CF" w:rsidRDefault="00CA05CF">
            <w:pPr>
              <w:spacing w:line="300" w:lineRule="exact"/>
              <w:jc w:val="right"/>
              <w:rPr>
                <w:rFonts w:ascii="方正书宋_GBK" w:eastAsia="方正书宋_GBK"/>
                <w:sz w:val="24"/>
              </w:rPr>
            </w:pPr>
            <w:r>
              <w:rPr>
                <w:rFonts w:ascii="方正书宋_GBK" w:eastAsia="方正书宋_GBK" w:hint="eastAsia"/>
                <w:sz w:val="24"/>
              </w:rPr>
              <w:t>单位：万元</w:t>
            </w:r>
          </w:p>
        </w:tc>
      </w:tr>
      <w:tr w:rsidR="00CA05CF">
        <w:trPr>
          <w:trHeight w:val="227"/>
          <w:tblHeader/>
          <w:jc w:val="center"/>
        </w:trPr>
        <w:tc>
          <w:tcPr>
            <w:tcW w:w="2454" w:type="dxa"/>
            <w:vMerge w:val="restart"/>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评价标准</w:t>
            </w:r>
          </w:p>
        </w:tc>
      </w:tr>
      <w:tr w:rsidR="00CA05CF">
        <w:trPr>
          <w:trHeight w:val="227"/>
          <w:tblHeader/>
          <w:jc w:val="center"/>
        </w:trPr>
        <w:tc>
          <w:tcPr>
            <w:tcW w:w="2454" w:type="dxa"/>
            <w:vMerge/>
            <w:vAlign w:val="center"/>
          </w:tcPr>
          <w:p w:rsidR="00CA05CF" w:rsidRDefault="00CA05CF">
            <w:pPr>
              <w:spacing w:line="300" w:lineRule="exact"/>
              <w:jc w:val="left"/>
              <w:outlineLvl w:val="0"/>
            </w:pPr>
          </w:p>
        </w:tc>
        <w:tc>
          <w:tcPr>
            <w:tcW w:w="1276" w:type="dxa"/>
            <w:vMerge/>
            <w:vAlign w:val="center"/>
          </w:tcPr>
          <w:p w:rsidR="00CA05CF" w:rsidRDefault="00CA05CF">
            <w:pPr>
              <w:spacing w:line="300" w:lineRule="exact"/>
              <w:jc w:val="left"/>
              <w:outlineLvl w:val="0"/>
            </w:pPr>
          </w:p>
        </w:tc>
        <w:tc>
          <w:tcPr>
            <w:tcW w:w="2976" w:type="dxa"/>
            <w:vMerge/>
            <w:vAlign w:val="center"/>
          </w:tcPr>
          <w:p w:rsidR="00CA05CF" w:rsidRDefault="00CA05CF">
            <w:pPr>
              <w:spacing w:line="300" w:lineRule="exact"/>
              <w:jc w:val="left"/>
              <w:outlineLvl w:val="0"/>
            </w:pPr>
          </w:p>
        </w:tc>
        <w:tc>
          <w:tcPr>
            <w:tcW w:w="2976" w:type="dxa"/>
            <w:vMerge/>
            <w:vAlign w:val="center"/>
          </w:tcPr>
          <w:p w:rsidR="00CA05CF" w:rsidRDefault="00CA05CF">
            <w:pPr>
              <w:spacing w:line="300" w:lineRule="exact"/>
              <w:jc w:val="left"/>
              <w:outlineLvl w:val="0"/>
            </w:pPr>
          </w:p>
        </w:tc>
        <w:tc>
          <w:tcPr>
            <w:tcW w:w="1417" w:type="dxa"/>
            <w:vMerge/>
            <w:vAlign w:val="center"/>
          </w:tcPr>
          <w:p w:rsidR="00CA05CF" w:rsidRDefault="00CA05CF">
            <w:pPr>
              <w:spacing w:line="300" w:lineRule="exact"/>
              <w:jc w:val="left"/>
              <w:outlineLvl w:val="0"/>
            </w:pPr>
          </w:p>
        </w:tc>
        <w:tc>
          <w:tcPr>
            <w:tcW w:w="737" w:type="dxa"/>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差</w:t>
            </w:r>
          </w:p>
        </w:tc>
      </w:tr>
      <w:tr w:rsidR="00CA05CF">
        <w:trPr>
          <w:trHeight w:val="227"/>
          <w:jc w:val="center"/>
        </w:trPr>
        <w:tc>
          <w:tcPr>
            <w:tcW w:w="2454" w:type="dxa"/>
            <w:vAlign w:val="center"/>
          </w:tcPr>
          <w:p w:rsidR="00CA05CF" w:rsidRDefault="00CA05CF">
            <w:pPr>
              <w:spacing w:line="300" w:lineRule="exact"/>
              <w:jc w:val="left"/>
              <w:rPr>
                <w:rFonts w:ascii="方正书宋_GBK" w:eastAsia="方正书宋_GBK"/>
                <w:b/>
              </w:rPr>
            </w:pPr>
            <w:r>
              <w:rPr>
                <w:rFonts w:ascii="方正书宋_GBK" w:eastAsia="方正书宋_GBK" w:hint="eastAsia"/>
                <w:b/>
              </w:rPr>
              <w:t>实施工业和信息化运行监测管理</w:t>
            </w:r>
          </w:p>
        </w:tc>
        <w:tc>
          <w:tcPr>
            <w:tcW w:w="1276" w:type="dxa"/>
            <w:vAlign w:val="center"/>
          </w:tcPr>
          <w:p w:rsidR="00CA05CF" w:rsidRDefault="00CA05CF">
            <w:pPr>
              <w:spacing w:line="300" w:lineRule="exact"/>
              <w:jc w:val="left"/>
              <w:rPr>
                <w:rFonts w:ascii="方正书宋_GBK" w:eastAsia="方正书宋_GBK"/>
              </w:rPr>
            </w:pPr>
            <w:r>
              <w:rPr>
                <w:rFonts w:ascii="方正书宋_GBK" w:eastAsia="方正书宋_GBK"/>
              </w:rPr>
              <w:t>10.00</w:t>
            </w:r>
          </w:p>
        </w:tc>
        <w:tc>
          <w:tcPr>
            <w:tcW w:w="2976"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监测分析全市工业运行；负责全市钢铁、石化、建材、装备、纺织、医药、轻工食品、电子信息、软件信息服务业等工业行业管理。</w:t>
            </w:r>
          </w:p>
        </w:tc>
        <w:tc>
          <w:tcPr>
            <w:tcW w:w="2976"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提升行业管理水平，促进行业健康发展。</w:t>
            </w:r>
          </w:p>
        </w:tc>
        <w:tc>
          <w:tcPr>
            <w:tcW w:w="1417" w:type="dxa"/>
            <w:vAlign w:val="center"/>
          </w:tcPr>
          <w:p w:rsidR="00CA05CF" w:rsidRDefault="00CA05CF">
            <w:pPr>
              <w:spacing w:line="300" w:lineRule="exact"/>
              <w:jc w:val="left"/>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r>
      <w:tr w:rsidR="00CA05CF">
        <w:trPr>
          <w:trHeight w:val="227"/>
          <w:jc w:val="center"/>
        </w:trPr>
        <w:tc>
          <w:tcPr>
            <w:tcW w:w="2454" w:type="dxa"/>
            <w:vMerge w:val="restart"/>
            <w:vAlign w:val="center"/>
          </w:tcPr>
          <w:p w:rsidR="00CA05CF" w:rsidRDefault="00CA05CF">
            <w:pPr>
              <w:spacing w:line="300" w:lineRule="exact"/>
              <w:jc w:val="left"/>
              <w:rPr>
                <w:rFonts w:ascii="方正书宋_GBK" w:eastAsia="方正书宋_GBK"/>
                <w:b/>
              </w:rPr>
            </w:pPr>
            <w:r>
              <w:rPr>
                <w:rFonts w:ascii="方正书宋_GBK" w:eastAsia="方正书宋_GBK" w:hint="eastAsia"/>
                <w:b/>
              </w:rPr>
              <w:t>工业经济运行监测</w:t>
            </w:r>
          </w:p>
        </w:tc>
        <w:tc>
          <w:tcPr>
            <w:tcW w:w="1276" w:type="dxa"/>
            <w:vMerge w:val="restart"/>
            <w:vAlign w:val="center"/>
          </w:tcPr>
          <w:p w:rsidR="00CA05CF" w:rsidRDefault="00CA05CF">
            <w:pPr>
              <w:spacing w:line="300" w:lineRule="exact"/>
              <w:jc w:val="left"/>
              <w:rPr>
                <w:rFonts w:ascii="方正书宋_GBK" w:eastAsia="方正书宋_GBK"/>
              </w:rPr>
            </w:pPr>
            <w:r>
              <w:rPr>
                <w:rFonts w:ascii="方正书宋_GBK" w:eastAsia="方正书宋_GBK"/>
              </w:rPr>
              <w:t>10.00</w:t>
            </w:r>
          </w:p>
        </w:tc>
        <w:tc>
          <w:tcPr>
            <w:tcW w:w="2976" w:type="dxa"/>
            <w:vMerge w:val="restart"/>
            <w:vAlign w:val="center"/>
          </w:tcPr>
          <w:p w:rsidR="00CA05CF" w:rsidRDefault="00CA05CF">
            <w:pPr>
              <w:spacing w:line="300" w:lineRule="exact"/>
              <w:jc w:val="left"/>
              <w:rPr>
                <w:rFonts w:ascii="方正书宋_GBK" w:eastAsia="方正书宋_GBK"/>
              </w:rPr>
            </w:pPr>
            <w:r>
              <w:rPr>
                <w:rFonts w:ascii="方正书宋_GBK" w:eastAsia="方正书宋_GBK" w:hint="eastAsia"/>
              </w:rPr>
              <w:t>监测分析工业日常运行，协调解决行业运行发展中的问题。指导全市减轻企业负担工作，组织协调和监督检查。开展电子信息产业和相关服务业统计工作。</w:t>
            </w:r>
          </w:p>
        </w:tc>
        <w:tc>
          <w:tcPr>
            <w:tcW w:w="2976" w:type="dxa"/>
            <w:vMerge w:val="restart"/>
            <w:vAlign w:val="center"/>
          </w:tcPr>
          <w:p w:rsidR="00CA05CF" w:rsidRDefault="00CA05CF">
            <w:pPr>
              <w:spacing w:line="300" w:lineRule="exact"/>
              <w:jc w:val="left"/>
              <w:rPr>
                <w:rFonts w:ascii="方正书宋_GBK" w:eastAsia="方正书宋_GBK"/>
              </w:rPr>
            </w:pPr>
            <w:r>
              <w:rPr>
                <w:rFonts w:ascii="方正书宋_GBK" w:eastAsia="方正书宋_GBK" w:hint="eastAsia"/>
              </w:rPr>
              <w:t>统计并发布相关信息，进行预测预警和信息引导，协调解决行业运行发展中的问题。</w:t>
            </w:r>
          </w:p>
        </w:tc>
        <w:tc>
          <w:tcPr>
            <w:tcW w:w="1417"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培育规模以上工业企业新增数量情况</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rPr>
              <w:t>10</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rPr>
              <w:t>8</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rPr>
              <w:t>7</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rPr>
              <w:t>6</w:t>
            </w:r>
          </w:p>
        </w:tc>
      </w:tr>
      <w:tr w:rsidR="00CA05CF">
        <w:trPr>
          <w:trHeight w:val="227"/>
          <w:jc w:val="center"/>
        </w:trPr>
        <w:tc>
          <w:tcPr>
            <w:tcW w:w="2454" w:type="dxa"/>
            <w:vMerge/>
            <w:vAlign w:val="center"/>
          </w:tcPr>
          <w:p w:rsidR="00CA05CF" w:rsidRDefault="00CA05CF">
            <w:pPr>
              <w:spacing w:line="300" w:lineRule="exact"/>
              <w:jc w:val="left"/>
              <w:rPr>
                <w:rFonts w:ascii="方正书宋_GBK" w:eastAsia="方正书宋_GBK"/>
                <w:b/>
              </w:rPr>
            </w:pPr>
          </w:p>
        </w:tc>
        <w:tc>
          <w:tcPr>
            <w:tcW w:w="1276" w:type="dxa"/>
            <w:vMerge/>
            <w:vAlign w:val="center"/>
          </w:tcPr>
          <w:p w:rsidR="00CA05CF" w:rsidRDefault="00CA05CF">
            <w:pPr>
              <w:spacing w:line="300" w:lineRule="exact"/>
              <w:jc w:val="left"/>
              <w:rPr>
                <w:rFonts w:ascii="方正书宋_GBK" w:eastAsia="方正书宋_GBK"/>
              </w:rPr>
            </w:pPr>
          </w:p>
        </w:tc>
        <w:tc>
          <w:tcPr>
            <w:tcW w:w="2976" w:type="dxa"/>
            <w:vMerge/>
            <w:vAlign w:val="center"/>
          </w:tcPr>
          <w:p w:rsidR="00CA05CF" w:rsidRDefault="00CA05CF">
            <w:pPr>
              <w:spacing w:line="300" w:lineRule="exact"/>
              <w:jc w:val="left"/>
              <w:rPr>
                <w:rFonts w:ascii="方正书宋_GBK" w:eastAsia="方正书宋_GBK"/>
              </w:rPr>
            </w:pPr>
          </w:p>
        </w:tc>
        <w:tc>
          <w:tcPr>
            <w:tcW w:w="2976" w:type="dxa"/>
            <w:vMerge/>
            <w:vAlign w:val="center"/>
          </w:tcPr>
          <w:p w:rsidR="00CA05CF" w:rsidRDefault="00CA05CF">
            <w:pPr>
              <w:spacing w:line="300" w:lineRule="exact"/>
              <w:jc w:val="left"/>
              <w:rPr>
                <w:rFonts w:ascii="方正书宋_GBK" w:eastAsia="方正书宋_GBK"/>
              </w:rPr>
            </w:pPr>
          </w:p>
        </w:tc>
        <w:tc>
          <w:tcPr>
            <w:tcW w:w="1417"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运用工业运行监测平台监测省优势企业数</w:t>
            </w:r>
            <w:r>
              <w:rPr>
                <w:rFonts w:ascii="方正书宋_GBK" w:eastAsia="方正书宋_GBK"/>
              </w:rPr>
              <w:t>/</w:t>
            </w:r>
            <w:r>
              <w:rPr>
                <w:rFonts w:ascii="方正书宋_GBK" w:eastAsia="方正书宋_GBK" w:hint="eastAsia"/>
              </w:rPr>
              <w:t>全部市优势企业数</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CA05CF" w:rsidRDefault="00CA05CF">
            <w:pPr>
              <w:spacing w:line="300" w:lineRule="exact"/>
              <w:jc w:val="center"/>
              <w:rPr>
                <w:rFonts w:ascii="方正书宋_GBK" w:eastAsia="方正书宋_GBK" w:hAnsi="方正书宋_GBK" w:cs="方正书宋_GBK"/>
              </w:rPr>
            </w:pPr>
            <w:r>
              <w:rPr>
                <w:rFonts w:ascii="Arial" w:eastAsia="方正书宋_GBK" w:hAnsi="Arial" w:cs="Arial" w:hint="eastAsia"/>
              </w:rPr>
              <w:t>＜</w:t>
            </w:r>
          </w:p>
          <w:p w:rsidR="00CA05CF" w:rsidRDefault="00CA05CF">
            <w:pPr>
              <w:spacing w:line="300" w:lineRule="exact"/>
              <w:jc w:val="center"/>
              <w:rPr>
                <w:rFonts w:ascii="方正书宋_GBK" w:eastAsia="方正书宋_GBK"/>
              </w:rPr>
            </w:pPr>
            <w:r>
              <w:rPr>
                <w:rFonts w:ascii="方正书宋_GBK" w:eastAsia="方正书宋_GBK" w:hAnsi="方正书宋_GBK" w:cs="方正书宋_GBK"/>
              </w:rPr>
              <w:t>70%</w:t>
            </w:r>
          </w:p>
        </w:tc>
      </w:tr>
      <w:tr w:rsidR="00CA05CF">
        <w:trPr>
          <w:trHeight w:val="227"/>
          <w:jc w:val="center"/>
        </w:trPr>
        <w:tc>
          <w:tcPr>
            <w:tcW w:w="2454" w:type="dxa"/>
            <w:vAlign w:val="center"/>
          </w:tcPr>
          <w:p w:rsidR="00CA05CF" w:rsidRDefault="00CA05CF">
            <w:pPr>
              <w:spacing w:line="300" w:lineRule="exact"/>
              <w:jc w:val="left"/>
              <w:rPr>
                <w:rFonts w:ascii="方正书宋_GBK" w:eastAsia="方正书宋_GBK"/>
                <w:b/>
              </w:rPr>
            </w:pPr>
            <w:r>
              <w:rPr>
                <w:rFonts w:ascii="方正书宋_GBK" w:eastAsia="方正书宋_GBK" w:hint="eastAsia"/>
                <w:b/>
              </w:rPr>
              <w:t>推进全市信息化建设与应用</w:t>
            </w:r>
          </w:p>
        </w:tc>
        <w:tc>
          <w:tcPr>
            <w:tcW w:w="1276" w:type="dxa"/>
            <w:vAlign w:val="center"/>
          </w:tcPr>
          <w:p w:rsidR="00CA05CF" w:rsidRDefault="00CA05CF">
            <w:pPr>
              <w:spacing w:line="300" w:lineRule="exact"/>
              <w:jc w:val="left"/>
              <w:rPr>
                <w:rFonts w:ascii="方正书宋_GBK" w:eastAsia="方正书宋_GBK"/>
              </w:rPr>
            </w:pPr>
            <w:r>
              <w:rPr>
                <w:rFonts w:ascii="方正书宋_GBK" w:eastAsia="方正书宋_GBK"/>
              </w:rPr>
              <w:t>92.96</w:t>
            </w:r>
          </w:p>
        </w:tc>
        <w:tc>
          <w:tcPr>
            <w:tcW w:w="2976"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推进全市信息化建设与应用；指导协调电子政务发展；促进三网融合、信息消费；维护网络与信息安全。</w:t>
            </w:r>
          </w:p>
        </w:tc>
        <w:tc>
          <w:tcPr>
            <w:tcW w:w="2976"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提升全市电子政务信息化建设与应用水平，保障网络与信息安全。</w:t>
            </w:r>
          </w:p>
        </w:tc>
        <w:tc>
          <w:tcPr>
            <w:tcW w:w="1417" w:type="dxa"/>
            <w:vAlign w:val="center"/>
          </w:tcPr>
          <w:p w:rsidR="00CA05CF" w:rsidRDefault="00CA05CF">
            <w:pPr>
              <w:spacing w:line="300" w:lineRule="exact"/>
              <w:jc w:val="left"/>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r>
      <w:tr w:rsidR="00CA05CF">
        <w:trPr>
          <w:trHeight w:val="227"/>
          <w:jc w:val="center"/>
        </w:trPr>
        <w:tc>
          <w:tcPr>
            <w:tcW w:w="2454" w:type="dxa"/>
            <w:vAlign w:val="center"/>
          </w:tcPr>
          <w:p w:rsidR="00CA05CF" w:rsidRDefault="00CA05CF">
            <w:pPr>
              <w:spacing w:line="300" w:lineRule="exact"/>
              <w:jc w:val="left"/>
              <w:rPr>
                <w:rFonts w:ascii="方正书宋_GBK" w:eastAsia="方正书宋_GBK"/>
                <w:b/>
              </w:rPr>
            </w:pPr>
            <w:r>
              <w:rPr>
                <w:rFonts w:ascii="方正书宋_GBK" w:eastAsia="方正书宋_GBK" w:hint="eastAsia"/>
                <w:b/>
              </w:rPr>
              <w:t>推进电子政务集约化建设与应用</w:t>
            </w:r>
          </w:p>
        </w:tc>
        <w:tc>
          <w:tcPr>
            <w:tcW w:w="1276" w:type="dxa"/>
            <w:vAlign w:val="center"/>
          </w:tcPr>
          <w:p w:rsidR="00CA05CF" w:rsidRDefault="00CA05CF">
            <w:pPr>
              <w:spacing w:line="300" w:lineRule="exact"/>
              <w:jc w:val="left"/>
              <w:rPr>
                <w:rFonts w:ascii="方正书宋_GBK" w:eastAsia="方正书宋_GBK"/>
              </w:rPr>
            </w:pPr>
            <w:r>
              <w:rPr>
                <w:rFonts w:ascii="方正书宋_GBK" w:eastAsia="方正书宋_GBK"/>
              </w:rPr>
              <w:t>12.96</w:t>
            </w:r>
          </w:p>
        </w:tc>
        <w:tc>
          <w:tcPr>
            <w:tcW w:w="2976"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拟订信息化及电子政务相关政策规划，完善建设县级政务云；推进部门应用系统云上部署；</w:t>
            </w:r>
            <w:r>
              <w:rPr>
                <w:rFonts w:ascii="方正书宋_GBK" w:eastAsia="方正书宋_GBK"/>
              </w:rPr>
              <w:t xml:space="preserve"> </w:t>
            </w:r>
            <w:r>
              <w:rPr>
                <w:rFonts w:ascii="方正书宋_GBK" w:eastAsia="方正书宋_GBK" w:hint="eastAsia"/>
              </w:rPr>
              <w:t>组织协调规划党政机关网建设；开展对信息化项目建设方案初审；</w:t>
            </w:r>
          </w:p>
        </w:tc>
        <w:tc>
          <w:tcPr>
            <w:tcW w:w="2976"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提高电子政务信息化水平</w:t>
            </w:r>
          </w:p>
        </w:tc>
        <w:tc>
          <w:tcPr>
            <w:tcW w:w="1417"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已审核完成的信息化建设方案占报送方案总数的比例</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CA05CF" w:rsidRDefault="00CA05CF">
            <w:pPr>
              <w:spacing w:line="300" w:lineRule="exact"/>
              <w:jc w:val="center"/>
              <w:rPr>
                <w:rFonts w:ascii="方正书宋_GBK" w:eastAsia="方正书宋_GBK" w:hAnsi="方正书宋_GBK" w:cs="方正书宋_GBK"/>
              </w:rPr>
            </w:pPr>
            <w:r>
              <w:rPr>
                <w:rFonts w:ascii="Arial" w:eastAsia="方正书宋_GBK" w:hAnsi="Arial" w:cs="Arial" w:hint="eastAsia"/>
              </w:rPr>
              <w:t>＜</w:t>
            </w:r>
          </w:p>
          <w:p w:rsidR="00CA05CF" w:rsidRDefault="00CA05CF">
            <w:pPr>
              <w:spacing w:line="300" w:lineRule="exact"/>
              <w:jc w:val="center"/>
              <w:rPr>
                <w:rFonts w:ascii="方正书宋_GBK" w:eastAsia="方正书宋_GBK"/>
              </w:rPr>
            </w:pPr>
            <w:r>
              <w:rPr>
                <w:rFonts w:ascii="方正书宋_GBK" w:eastAsia="方正书宋_GBK" w:hAnsi="方正书宋_GBK" w:cs="方正书宋_GBK"/>
              </w:rPr>
              <w:t>60%</w:t>
            </w:r>
          </w:p>
        </w:tc>
      </w:tr>
      <w:tr w:rsidR="00CA05CF">
        <w:trPr>
          <w:trHeight w:val="227"/>
          <w:jc w:val="center"/>
        </w:trPr>
        <w:tc>
          <w:tcPr>
            <w:tcW w:w="2454" w:type="dxa"/>
            <w:vAlign w:val="center"/>
          </w:tcPr>
          <w:p w:rsidR="00CA05CF" w:rsidRDefault="00CA05CF">
            <w:pPr>
              <w:spacing w:line="300" w:lineRule="exact"/>
              <w:jc w:val="left"/>
              <w:rPr>
                <w:rFonts w:ascii="方正书宋_GBK" w:eastAsia="方正书宋_GBK"/>
                <w:b/>
              </w:rPr>
            </w:pPr>
            <w:r>
              <w:rPr>
                <w:rFonts w:ascii="方正书宋_GBK" w:eastAsia="方正书宋_GBK" w:hint="eastAsia"/>
                <w:b/>
              </w:rPr>
              <w:t>促进信息资源共享</w:t>
            </w:r>
          </w:p>
        </w:tc>
        <w:tc>
          <w:tcPr>
            <w:tcW w:w="1276" w:type="dxa"/>
            <w:vAlign w:val="center"/>
          </w:tcPr>
          <w:p w:rsidR="00CA05CF" w:rsidRDefault="00CA05CF">
            <w:pPr>
              <w:spacing w:line="300" w:lineRule="exact"/>
              <w:jc w:val="left"/>
              <w:rPr>
                <w:rFonts w:ascii="方正书宋_GBK" w:eastAsia="方正书宋_GBK"/>
              </w:rPr>
            </w:pPr>
            <w:r>
              <w:rPr>
                <w:rFonts w:ascii="方正书宋_GBK" w:eastAsia="方正书宋_GBK"/>
              </w:rPr>
              <w:t>80.00</w:t>
            </w:r>
          </w:p>
        </w:tc>
        <w:tc>
          <w:tcPr>
            <w:tcW w:w="2976"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开展政务信息资源梳理、编目；依托政务云建设县政务信息资源共享平台，推进信息资源交换共享；协调推进三网融合、京津冀信息化协同发展。</w:t>
            </w:r>
          </w:p>
        </w:tc>
        <w:tc>
          <w:tcPr>
            <w:tcW w:w="2976"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提升信息资源利用水平，促进三网融合</w:t>
            </w:r>
          </w:p>
        </w:tc>
        <w:tc>
          <w:tcPr>
            <w:tcW w:w="1417"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实际完成的年度任务占年度任务总量的比例</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CA05CF" w:rsidRDefault="00CA05CF">
            <w:pPr>
              <w:spacing w:line="300" w:lineRule="exact"/>
              <w:jc w:val="center"/>
              <w:rPr>
                <w:rFonts w:ascii="方正书宋_GBK" w:eastAsia="方正书宋_GBK" w:hAnsi="方正书宋_GBK" w:cs="方正书宋_GBK"/>
              </w:rPr>
            </w:pPr>
            <w:r>
              <w:rPr>
                <w:rFonts w:ascii="Arial" w:eastAsia="方正书宋_GBK" w:hAnsi="Arial" w:cs="Arial" w:hint="eastAsia"/>
              </w:rPr>
              <w:t>＜</w:t>
            </w:r>
          </w:p>
          <w:p w:rsidR="00CA05CF" w:rsidRDefault="00CA05CF">
            <w:pPr>
              <w:spacing w:line="300" w:lineRule="exact"/>
              <w:jc w:val="center"/>
              <w:rPr>
                <w:rFonts w:ascii="方正书宋_GBK" w:eastAsia="方正书宋_GBK"/>
              </w:rPr>
            </w:pPr>
            <w:r>
              <w:rPr>
                <w:rFonts w:ascii="方正书宋_GBK" w:eastAsia="方正书宋_GBK" w:hAnsi="方正书宋_GBK" w:cs="方正书宋_GBK"/>
              </w:rPr>
              <w:t>90%</w:t>
            </w:r>
          </w:p>
        </w:tc>
      </w:tr>
      <w:tr w:rsidR="00CA05CF">
        <w:trPr>
          <w:trHeight w:val="227"/>
          <w:jc w:val="center"/>
        </w:trPr>
        <w:tc>
          <w:tcPr>
            <w:tcW w:w="2454" w:type="dxa"/>
            <w:vAlign w:val="center"/>
          </w:tcPr>
          <w:p w:rsidR="00CA05CF" w:rsidRDefault="00CA05CF">
            <w:pPr>
              <w:spacing w:line="300" w:lineRule="exact"/>
              <w:jc w:val="left"/>
              <w:rPr>
                <w:rFonts w:ascii="方正书宋_GBK" w:eastAsia="方正书宋_GBK"/>
                <w:b/>
              </w:rPr>
            </w:pPr>
            <w:r>
              <w:rPr>
                <w:rFonts w:ascii="方正书宋_GBK" w:eastAsia="方正书宋_GBK" w:hint="eastAsia"/>
                <w:b/>
              </w:rPr>
              <w:t>促进中小企业和民营经济发展</w:t>
            </w:r>
          </w:p>
        </w:tc>
        <w:tc>
          <w:tcPr>
            <w:tcW w:w="1276" w:type="dxa"/>
            <w:vAlign w:val="center"/>
          </w:tcPr>
          <w:p w:rsidR="00CA05CF" w:rsidRDefault="00CA05CF">
            <w:pPr>
              <w:spacing w:line="300" w:lineRule="exact"/>
              <w:jc w:val="left"/>
              <w:rPr>
                <w:rFonts w:ascii="方正书宋_GBK" w:eastAsia="方正书宋_GBK"/>
              </w:rPr>
            </w:pPr>
            <w:r>
              <w:rPr>
                <w:rFonts w:ascii="方正书宋_GBK" w:eastAsia="方正书宋_GBK"/>
              </w:rPr>
              <w:t>3.73</w:t>
            </w:r>
          </w:p>
        </w:tc>
        <w:tc>
          <w:tcPr>
            <w:tcW w:w="2976"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加强对中小微企业和民营经济的宏观指导、综合协调，优化发展环境，激活市场主体，破解要素制约，强化公共服务，加强督导、检查和考核，提高民营经济和中小微企业发展质量和水平。</w:t>
            </w:r>
          </w:p>
        </w:tc>
        <w:tc>
          <w:tcPr>
            <w:tcW w:w="2976"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推动中小微企业和民营经济持续、健康发展</w:t>
            </w:r>
          </w:p>
        </w:tc>
        <w:tc>
          <w:tcPr>
            <w:tcW w:w="1417" w:type="dxa"/>
            <w:vAlign w:val="center"/>
          </w:tcPr>
          <w:p w:rsidR="00CA05CF" w:rsidRDefault="00CA05CF">
            <w:pPr>
              <w:spacing w:line="300" w:lineRule="exact"/>
              <w:jc w:val="left"/>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r>
      <w:tr w:rsidR="00CA05CF">
        <w:trPr>
          <w:trHeight w:val="227"/>
          <w:jc w:val="center"/>
        </w:trPr>
        <w:tc>
          <w:tcPr>
            <w:tcW w:w="2454" w:type="dxa"/>
            <w:vMerge w:val="restart"/>
            <w:vAlign w:val="center"/>
          </w:tcPr>
          <w:p w:rsidR="00CA05CF" w:rsidRDefault="00CA05CF">
            <w:pPr>
              <w:spacing w:line="300" w:lineRule="exact"/>
              <w:jc w:val="left"/>
              <w:rPr>
                <w:rFonts w:ascii="方正书宋_GBK" w:eastAsia="方正书宋_GBK"/>
                <w:b/>
              </w:rPr>
            </w:pPr>
            <w:r>
              <w:rPr>
                <w:rFonts w:ascii="方正书宋_GBK" w:eastAsia="方正书宋_GBK" w:hint="eastAsia"/>
                <w:b/>
              </w:rPr>
              <w:t>促进中小企业和民营经济发展</w:t>
            </w:r>
          </w:p>
        </w:tc>
        <w:tc>
          <w:tcPr>
            <w:tcW w:w="1276" w:type="dxa"/>
            <w:vMerge w:val="restart"/>
            <w:vAlign w:val="center"/>
          </w:tcPr>
          <w:p w:rsidR="00CA05CF" w:rsidRDefault="00CA05CF">
            <w:pPr>
              <w:spacing w:line="300" w:lineRule="exact"/>
              <w:jc w:val="left"/>
              <w:rPr>
                <w:rFonts w:ascii="方正书宋_GBK" w:eastAsia="方正书宋_GBK"/>
              </w:rPr>
            </w:pPr>
            <w:r>
              <w:rPr>
                <w:rFonts w:ascii="方正书宋_GBK" w:eastAsia="方正书宋_GBK"/>
              </w:rPr>
              <w:t>3.73</w:t>
            </w:r>
          </w:p>
        </w:tc>
        <w:tc>
          <w:tcPr>
            <w:tcW w:w="2976" w:type="dxa"/>
            <w:vMerge w:val="restart"/>
            <w:vAlign w:val="center"/>
          </w:tcPr>
          <w:p w:rsidR="00CA05CF" w:rsidRDefault="00CA05CF">
            <w:pPr>
              <w:spacing w:line="300" w:lineRule="exact"/>
              <w:jc w:val="left"/>
              <w:rPr>
                <w:rFonts w:ascii="方正书宋_GBK" w:eastAsia="方正书宋_GBK"/>
              </w:rPr>
            </w:pPr>
            <w:r>
              <w:rPr>
                <w:rFonts w:ascii="方正书宋_GBK" w:eastAsia="方正书宋_GBK" w:hint="eastAsia"/>
              </w:rPr>
              <w:t>推动中小和民营企业公共服务平台网络建设，推进为中小企业提供融资担保（包括金融机构风险补偿）、人才引进与培养、诚信评价、法律服务、产业集群、创业辅导、市场开拓等公共服务体系建设，促进市域工业发展。开展中小企业和民营经济运行监测。</w:t>
            </w:r>
          </w:p>
        </w:tc>
        <w:tc>
          <w:tcPr>
            <w:tcW w:w="2976" w:type="dxa"/>
            <w:vMerge w:val="restart"/>
            <w:vAlign w:val="center"/>
          </w:tcPr>
          <w:p w:rsidR="00CA05CF" w:rsidRDefault="00CA05CF">
            <w:pPr>
              <w:spacing w:line="300" w:lineRule="exact"/>
              <w:jc w:val="left"/>
              <w:rPr>
                <w:rFonts w:ascii="方正书宋_GBK" w:eastAsia="方正书宋_GBK"/>
              </w:rPr>
            </w:pPr>
            <w:r>
              <w:rPr>
                <w:rFonts w:ascii="方正书宋_GBK" w:eastAsia="方正书宋_GBK" w:hint="eastAsia"/>
              </w:rPr>
              <w:t>建立健全民营经济运行监测分析体系</w:t>
            </w:r>
          </w:p>
        </w:tc>
        <w:tc>
          <w:tcPr>
            <w:tcW w:w="1417"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定期发布统计数据和分析完成情况</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CA05CF" w:rsidRDefault="00CA05CF">
            <w:pPr>
              <w:spacing w:line="300" w:lineRule="exact"/>
              <w:jc w:val="center"/>
              <w:rPr>
                <w:rFonts w:ascii="方正书宋_GBK" w:eastAsia="方正书宋_GBK" w:hAnsi="方正书宋_GBK" w:cs="方正书宋_GBK"/>
              </w:rPr>
            </w:pPr>
            <w:r>
              <w:rPr>
                <w:rFonts w:ascii="Arial" w:eastAsia="方正书宋_GBK" w:hAnsi="Arial" w:cs="Arial" w:hint="eastAsia"/>
              </w:rPr>
              <w:t>＜</w:t>
            </w:r>
          </w:p>
          <w:p w:rsidR="00CA05CF" w:rsidRDefault="00CA05CF">
            <w:pPr>
              <w:spacing w:line="300" w:lineRule="exact"/>
              <w:jc w:val="center"/>
              <w:rPr>
                <w:rFonts w:ascii="方正书宋_GBK" w:eastAsia="方正书宋_GBK"/>
              </w:rPr>
            </w:pPr>
            <w:r>
              <w:rPr>
                <w:rFonts w:ascii="方正书宋_GBK" w:eastAsia="方正书宋_GBK" w:hAnsi="方正书宋_GBK" w:cs="方正书宋_GBK"/>
              </w:rPr>
              <w:t>60%</w:t>
            </w:r>
          </w:p>
        </w:tc>
      </w:tr>
      <w:tr w:rsidR="00CA05CF">
        <w:trPr>
          <w:trHeight w:val="227"/>
          <w:jc w:val="center"/>
        </w:trPr>
        <w:tc>
          <w:tcPr>
            <w:tcW w:w="2454" w:type="dxa"/>
            <w:vMerge/>
            <w:vAlign w:val="center"/>
          </w:tcPr>
          <w:p w:rsidR="00CA05CF" w:rsidRDefault="00CA05CF">
            <w:pPr>
              <w:spacing w:line="300" w:lineRule="exact"/>
              <w:jc w:val="left"/>
              <w:rPr>
                <w:rFonts w:ascii="方正书宋_GBK" w:eastAsia="方正书宋_GBK"/>
                <w:b/>
              </w:rPr>
            </w:pPr>
          </w:p>
        </w:tc>
        <w:tc>
          <w:tcPr>
            <w:tcW w:w="1276" w:type="dxa"/>
            <w:vMerge/>
            <w:vAlign w:val="center"/>
          </w:tcPr>
          <w:p w:rsidR="00CA05CF" w:rsidRDefault="00CA05CF">
            <w:pPr>
              <w:spacing w:line="300" w:lineRule="exact"/>
              <w:jc w:val="left"/>
              <w:rPr>
                <w:rFonts w:ascii="方正书宋_GBK" w:eastAsia="方正书宋_GBK"/>
              </w:rPr>
            </w:pPr>
          </w:p>
        </w:tc>
        <w:tc>
          <w:tcPr>
            <w:tcW w:w="2976" w:type="dxa"/>
            <w:vMerge/>
            <w:vAlign w:val="center"/>
          </w:tcPr>
          <w:p w:rsidR="00CA05CF" w:rsidRDefault="00CA05CF">
            <w:pPr>
              <w:spacing w:line="300" w:lineRule="exact"/>
              <w:jc w:val="left"/>
              <w:rPr>
                <w:rFonts w:ascii="方正书宋_GBK" w:eastAsia="方正书宋_GBK"/>
              </w:rPr>
            </w:pPr>
          </w:p>
        </w:tc>
        <w:tc>
          <w:tcPr>
            <w:tcW w:w="2976" w:type="dxa"/>
            <w:vMerge/>
            <w:vAlign w:val="center"/>
          </w:tcPr>
          <w:p w:rsidR="00CA05CF" w:rsidRDefault="00CA05CF">
            <w:pPr>
              <w:spacing w:line="300" w:lineRule="exact"/>
              <w:jc w:val="left"/>
              <w:rPr>
                <w:rFonts w:ascii="方正书宋_GBK" w:eastAsia="方正书宋_GBK"/>
              </w:rPr>
            </w:pPr>
          </w:p>
        </w:tc>
        <w:tc>
          <w:tcPr>
            <w:tcW w:w="1417"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开展民营经济专题宣传情况</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CA05CF" w:rsidRDefault="00CA05CF">
            <w:pPr>
              <w:spacing w:line="300" w:lineRule="exact"/>
              <w:jc w:val="center"/>
              <w:rPr>
                <w:rFonts w:ascii="方正书宋_GBK" w:eastAsia="方正书宋_GBK" w:hAnsi="方正书宋_GBK" w:cs="方正书宋_GBK"/>
              </w:rPr>
            </w:pPr>
            <w:r>
              <w:rPr>
                <w:rFonts w:ascii="Arial" w:eastAsia="方正书宋_GBK" w:hAnsi="Arial" w:cs="Arial" w:hint="eastAsia"/>
              </w:rPr>
              <w:t>＜</w:t>
            </w:r>
          </w:p>
          <w:p w:rsidR="00CA05CF" w:rsidRDefault="00CA05CF">
            <w:pPr>
              <w:spacing w:line="300" w:lineRule="exact"/>
              <w:jc w:val="center"/>
              <w:rPr>
                <w:rFonts w:ascii="方正书宋_GBK" w:eastAsia="方正书宋_GBK"/>
              </w:rPr>
            </w:pPr>
            <w:r>
              <w:rPr>
                <w:rFonts w:ascii="方正书宋_GBK" w:eastAsia="方正书宋_GBK" w:hAnsi="方正书宋_GBK" w:cs="方正书宋_GBK"/>
              </w:rPr>
              <w:t>60%</w:t>
            </w:r>
          </w:p>
        </w:tc>
      </w:tr>
      <w:tr w:rsidR="00CA05CF">
        <w:trPr>
          <w:trHeight w:val="227"/>
          <w:jc w:val="center"/>
        </w:trPr>
        <w:tc>
          <w:tcPr>
            <w:tcW w:w="2454" w:type="dxa"/>
            <w:vMerge/>
            <w:vAlign w:val="center"/>
          </w:tcPr>
          <w:p w:rsidR="00CA05CF" w:rsidRDefault="00CA05CF">
            <w:pPr>
              <w:spacing w:line="300" w:lineRule="exact"/>
              <w:jc w:val="left"/>
              <w:rPr>
                <w:rFonts w:ascii="方正书宋_GBK" w:eastAsia="方正书宋_GBK"/>
                <w:b/>
              </w:rPr>
            </w:pPr>
          </w:p>
        </w:tc>
        <w:tc>
          <w:tcPr>
            <w:tcW w:w="1276" w:type="dxa"/>
            <w:vMerge/>
            <w:vAlign w:val="center"/>
          </w:tcPr>
          <w:p w:rsidR="00CA05CF" w:rsidRDefault="00CA05CF">
            <w:pPr>
              <w:spacing w:line="300" w:lineRule="exact"/>
              <w:jc w:val="left"/>
              <w:rPr>
                <w:rFonts w:ascii="方正书宋_GBK" w:eastAsia="方正书宋_GBK"/>
              </w:rPr>
            </w:pPr>
          </w:p>
        </w:tc>
        <w:tc>
          <w:tcPr>
            <w:tcW w:w="2976" w:type="dxa"/>
            <w:vMerge/>
            <w:vAlign w:val="center"/>
          </w:tcPr>
          <w:p w:rsidR="00CA05CF" w:rsidRDefault="00CA05CF">
            <w:pPr>
              <w:spacing w:line="300" w:lineRule="exact"/>
              <w:jc w:val="left"/>
              <w:rPr>
                <w:rFonts w:ascii="方正书宋_GBK" w:eastAsia="方正书宋_GBK"/>
              </w:rPr>
            </w:pPr>
          </w:p>
        </w:tc>
        <w:tc>
          <w:tcPr>
            <w:tcW w:w="2976" w:type="dxa"/>
            <w:vMerge/>
            <w:vAlign w:val="center"/>
          </w:tcPr>
          <w:p w:rsidR="00CA05CF" w:rsidRDefault="00CA05CF">
            <w:pPr>
              <w:spacing w:line="300" w:lineRule="exact"/>
              <w:jc w:val="left"/>
              <w:rPr>
                <w:rFonts w:ascii="方正书宋_GBK" w:eastAsia="方正书宋_GBK"/>
              </w:rPr>
            </w:pPr>
          </w:p>
        </w:tc>
        <w:tc>
          <w:tcPr>
            <w:tcW w:w="1417"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民营经济、中小企业</w:t>
            </w:r>
            <w:r>
              <w:rPr>
                <w:rFonts w:ascii="方正书宋_GBK" w:eastAsia="方正书宋_GBK"/>
              </w:rPr>
              <w:t>“</w:t>
            </w:r>
            <w:r>
              <w:rPr>
                <w:rFonts w:ascii="方正书宋_GBK" w:eastAsia="方正书宋_GBK" w:hint="eastAsia"/>
              </w:rPr>
              <w:t>十三五</w:t>
            </w:r>
            <w:r>
              <w:rPr>
                <w:rFonts w:ascii="方正书宋_GBK" w:eastAsia="方正书宋_GBK"/>
              </w:rPr>
              <w:t>”</w:t>
            </w:r>
            <w:r>
              <w:rPr>
                <w:rFonts w:ascii="方正书宋_GBK" w:eastAsia="方正书宋_GBK" w:hint="eastAsia"/>
              </w:rPr>
              <w:t>规划编制情况</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CA05CF" w:rsidRDefault="00CA05CF">
            <w:pPr>
              <w:spacing w:line="300" w:lineRule="exact"/>
              <w:jc w:val="center"/>
              <w:rPr>
                <w:rFonts w:ascii="方正书宋_GBK" w:eastAsia="方正书宋_GBK" w:hAnsi="方正书宋_GBK" w:cs="方正书宋_GBK"/>
              </w:rPr>
            </w:pPr>
            <w:r>
              <w:rPr>
                <w:rFonts w:ascii="Arial" w:eastAsia="方正书宋_GBK" w:hAnsi="Arial" w:cs="Arial" w:hint="eastAsia"/>
              </w:rPr>
              <w:t>＜</w:t>
            </w:r>
          </w:p>
          <w:p w:rsidR="00CA05CF" w:rsidRDefault="00CA05CF">
            <w:pPr>
              <w:spacing w:line="300" w:lineRule="exact"/>
              <w:jc w:val="center"/>
              <w:rPr>
                <w:rFonts w:ascii="方正书宋_GBK" w:eastAsia="方正书宋_GBK"/>
              </w:rPr>
            </w:pPr>
            <w:r>
              <w:rPr>
                <w:rFonts w:ascii="方正书宋_GBK" w:eastAsia="方正书宋_GBK" w:hAnsi="方正书宋_GBK" w:cs="方正书宋_GBK"/>
              </w:rPr>
              <w:t>60%</w:t>
            </w:r>
          </w:p>
        </w:tc>
      </w:tr>
      <w:tr w:rsidR="00CA05CF">
        <w:trPr>
          <w:trHeight w:val="227"/>
          <w:jc w:val="center"/>
        </w:trPr>
        <w:tc>
          <w:tcPr>
            <w:tcW w:w="2454" w:type="dxa"/>
            <w:vMerge/>
            <w:vAlign w:val="center"/>
          </w:tcPr>
          <w:p w:rsidR="00CA05CF" w:rsidRDefault="00CA05CF">
            <w:pPr>
              <w:spacing w:line="300" w:lineRule="exact"/>
              <w:jc w:val="left"/>
              <w:rPr>
                <w:rFonts w:ascii="方正书宋_GBK" w:eastAsia="方正书宋_GBK"/>
                <w:b/>
              </w:rPr>
            </w:pPr>
          </w:p>
        </w:tc>
        <w:tc>
          <w:tcPr>
            <w:tcW w:w="1276" w:type="dxa"/>
            <w:vMerge/>
            <w:vAlign w:val="center"/>
          </w:tcPr>
          <w:p w:rsidR="00CA05CF" w:rsidRDefault="00CA05CF">
            <w:pPr>
              <w:spacing w:line="300" w:lineRule="exact"/>
              <w:jc w:val="left"/>
              <w:rPr>
                <w:rFonts w:ascii="方正书宋_GBK" w:eastAsia="方正书宋_GBK"/>
              </w:rPr>
            </w:pPr>
          </w:p>
        </w:tc>
        <w:tc>
          <w:tcPr>
            <w:tcW w:w="2976" w:type="dxa"/>
            <w:vMerge/>
            <w:vAlign w:val="center"/>
          </w:tcPr>
          <w:p w:rsidR="00CA05CF" w:rsidRDefault="00CA05CF">
            <w:pPr>
              <w:spacing w:line="300" w:lineRule="exact"/>
              <w:jc w:val="left"/>
              <w:rPr>
                <w:rFonts w:ascii="方正书宋_GBK" w:eastAsia="方正书宋_GBK"/>
              </w:rPr>
            </w:pPr>
          </w:p>
        </w:tc>
        <w:tc>
          <w:tcPr>
            <w:tcW w:w="2976" w:type="dxa"/>
            <w:vMerge/>
            <w:vAlign w:val="center"/>
          </w:tcPr>
          <w:p w:rsidR="00CA05CF" w:rsidRDefault="00CA05CF">
            <w:pPr>
              <w:spacing w:line="300" w:lineRule="exact"/>
              <w:jc w:val="left"/>
              <w:rPr>
                <w:rFonts w:ascii="方正书宋_GBK" w:eastAsia="方正书宋_GBK"/>
              </w:rPr>
            </w:pPr>
          </w:p>
        </w:tc>
        <w:tc>
          <w:tcPr>
            <w:tcW w:w="1417"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统计监测点按时上报占全部上报的比率</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CA05CF" w:rsidRDefault="00CA05CF">
            <w:pPr>
              <w:spacing w:line="300" w:lineRule="exact"/>
              <w:jc w:val="center"/>
              <w:rPr>
                <w:rFonts w:ascii="方正书宋_GBK" w:eastAsia="方正书宋_GBK" w:hAnsi="方正书宋_GBK" w:cs="方正书宋_GBK"/>
              </w:rPr>
            </w:pPr>
            <w:r>
              <w:rPr>
                <w:rFonts w:ascii="Arial" w:eastAsia="方正书宋_GBK" w:hAnsi="Arial" w:cs="Arial" w:hint="eastAsia"/>
              </w:rPr>
              <w:t>＜</w:t>
            </w:r>
          </w:p>
          <w:p w:rsidR="00CA05CF" w:rsidRDefault="00CA05CF">
            <w:pPr>
              <w:spacing w:line="300" w:lineRule="exact"/>
              <w:jc w:val="center"/>
              <w:rPr>
                <w:rFonts w:ascii="方正书宋_GBK" w:eastAsia="方正书宋_GBK"/>
              </w:rPr>
            </w:pPr>
            <w:r>
              <w:rPr>
                <w:rFonts w:ascii="方正书宋_GBK" w:eastAsia="方正书宋_GBK" w:hAnsi="方正书宋_GBK" w:cs="方正书宋_GBK"/>
              </w:rPr>
              <w:t>60%</w:t>
            </w:r>
          </w:p>
        </w:tc>
      </w:tr>
      <w:tr w:rsidR="00CA05CF">
        <w:trPr>
          <w:trHeight w:val="227"/>
          <w:jc w:val="center"/>
        </w:trPr>
        <w:tc>
          <w:tcPr>
            <w:tcW w:w="2454" w:type="dxa"/>
            <w:vAlign w:val="center"/>
          </w:tcPr>
          <w:p w:rsidR="00CA05CF" w:rsidRDefault="00CA05CF">
            <w:pPr>
              <w:spacing w:line="300" w:lineRule="exact"/>
              <w:jc w:val="left"/>
              <w:rPr>
                <w:rFonts w:ascii="方正书宋_GBK" w:eastAsia="方正书宋_GBK"/>
                <w:b/>
              </w:rPr>
            </w:pPr>
            <w:r>
              <w:rPr>
                <w:rFonts w:ascii="方正书宋_GBK" w:eastAsia="方正书宋_GBK" w:hint="eastAsia"/>
                <w:b/>
              </w:rPr>
              <w:t>企业改制工作</w:t>
            </w:r>
          </w:p>
        </w:tc>
        <w:tc>
          <w:tcPr>
            <w:tcW w:w="1276" w:type="dxa"/>
            <w:vAlign w:val="center"/>
          </w:tcPr>
          <w:p w:rsidR="00CA05CF" w:rsidRDefault="00CA05CF">
            <w:pPr>
              <w:spacing w:line="300" w:lineRule="exact"/>
              <w:jc w:val="left"/>
              <w:rPr>
                <w:rFonts w:ascii="方正书宋_GBK" w:eastAsia="方正书宋_GBK"/>
              </w:rPr>
            </w:pPr>
            <w:r>
              <w:rPr>
                <w:rFonts w:ascii="方正书宋_GBK" w:eastAsia="方正书宋_GBK"/>
              </w:rPr>
              <w:t>157.38</w:t>
            </w:r>
          </w:p>
        </w:tc>
        <w:tc>
          <w:tcPr>
            <w:tcW w:w="2976"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参与企业改制中资产清查与处置工作</w:t>
            </w:r>
            <w:r>
              <w:rPr>
                <w:rFonts w:ascii="方正书宋_GBK" w:eastAsia="方正书宋_GBK"/>
              </w:rPr>
              <w:t>,</w:t>
            </w:r>
            <w:r>
              <w:rPr>
                <w:rFonts w:ascii="方正书宋_GBK" w:eastAsia="方正书宋_GBK" w:hint="eastAsia"/>
              </w:rPr>
              <w:t>负责改制企业职工善后处理工作。</w:t>
            </w:r>
          </w:p>
        </w:tc>
        <w:tc>
          <w:tcPr>
            <w:tcW w:w="2976"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继续推进系统内国有企业改制；严格改制程序；妥善安置职工，积极处理善后工作；严格管理改制企业资产，防止国有国有资产流失。</w:t>
            </w:r>
          </w:p>
        </w:tc>
        <w:tc>
          <w:tcPr>
            <w:tcW w:w="1417" w:type="dxa"/>
            <w:vAlign w:val="center"/>
          </w:tcPr>
          <w:p w:rsidR="00CA05CF" w:rsidRDefault="00CA05CF">
            <w:pPr>
              <w:spacing w:line="300" w:lineRule="exact"/>
              <w:jc w:val="left"/>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c>
          <w:tcPr>
            <w:tcW w:w="737" w:type="dxa"/>
            <w:vAlign w:val="center"/>
          </w:tcPr>
          <w:p w:rsidR="00CA05CF" w:rsidRDefault="00CA05CF">
            <w:pPr>
              <w:spacing w:line="300" w:lineRule="exact"/>
              <w:jc w:val="center"/>
              <w:rPr>
                <w:rFonts w:ascii="方正书宋_GBK" w:eastAsia="方正书宋_GBK"/>
              </w:rPr>
            </w:pPr>
          </w:p>
        </w:tc>
      </w:tr>
      <w:tr w:rsidR="00CA05CF">
        <w:trPr>
          <w:trHeight w:val="227"/>
          <w:jc w:val="center"/>
        </w:trPr>
        <w:tc>
          <w:tcPr>
            <w:tcW w:w="2454" w:type="dxa"/>
            <w:vAlign w:val="center"/>
          </w:tcPr>
          <w:p w:rsidR="00CA05CF" w:rsidRDefault="00CA05CF">
            <w:pPr>
              <w:spacing w:line="300" w:lineRule="exact"/>
              <w:jc w:val="left"/>
              <w:rPr>
                <w:rFonts w:ascii="方正书宋_GBK" w:eastAsia="方正书宋_GBK"/>
                <w:b/>
              </w:rPr>
            </w:pPr>
            <w:r>
              <w:rPr>
                <w:rFonts w:ascii="方正书宋_GBK" w:eastAsia="方正书宋_GBK" w:hint="eastAsia"/>
                <w:b/>
              </w:rPr>
              <w:t xml:space="preserve">　　国有企业改制系列工作</w:t>
            </w:r>
          </w:p>
        </w:tc>
        <w:tc>
          <w:tcPr>
            <w:tcW w:w="1276" w:type="dxa"/>
            <w:vAlign w:val="center"/>
          </w:tcPr>
          <w:p w:rsidR="00CA05CF" w:rsidRDefault="00CA05CF">
            <w:pPr>
              <w:spacing w:line="300" w:lineRule="exact"/>
              <w:jc w:val="left"/>
              <w:rPr>
                <w:rFonts w:ascii="方正书宋_GBK" w:eastAsia="方正书宋_GBK"/>
              </w:rPr>
            </w:pPr>
            <w:r>
              <w:rPr>
                <w:rFonts w:ascii="方正书宋_GBK" w:eastAsia="方正书宋_GBK"/>
              </w:rPr>
              <w:t>157.38</w:t>
            </w:r>
          </w:p>
        </w:tc>
        <w:tc>
          <w:tcPr>
            <w:tcW w:w="2976"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制定未改制企业改制方案；按程序开展；妥善安置职工；积极处理企业改制善后工作；严格执行法律法规，防止国有资产流失。</w:t>
            </w:r>
          </w:p>
        </w:tc>
        <w:tc>
          <w:tcPr>
            <w:tcW w:w="2976"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保障企业改制工作稳步推进，做好改制企业职工善后处理事宜。</w:t>
            </w:r>
          </w:p>
        </w:tc>
        <w:tc>
          <w:tcPr>
            <w:tcW w:w="1417"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各项综合事务工作任务完成情况</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CA05CF" w:rsidRDefault="00CA05C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CA05CF" w:rsidRDefault="00CA05CF">
            <w:pPr>
              <w:spacing w:line="300" w:lineRule="exact"/>
              <w:jc w:val="center"/>
              <w:rPr>
                <w:rFonts w:ascii="方正书宋_GBK" w:eastAsia="方正书宋_GBK" w:hAnsi="方正书宋_GBK" w:cs="方正书宋_GBK"/>
              </w:rPr>
            </w:pPr>
            <w:r>
              <w:rPr>
                <w:rFonts w:ascii="Arial" w:eastAsia="方正书宋_GBK" w:hAnsi="Arial" w:cs="Arial" w:hint="eastAsia"/>
              </w:rPr>
              <w:t>＜</w:t>
            </w:r>
          </w:p>
          <w:p w:rsidR="00CA05CF" w:rsidRDefault="00CA05CF">
            <w:pPr>
              <w:spacing w:line="300" w:lineRule="exact"/>
              <w:jc w:val="center"/>
              <w:rPr>
                <w:rFonts w:ascii="方正书宋_GBK" w:eastAsia="方正书宋_GBK"/>
              </w:rPr>
            </w:pPr>
            <w:r>
              <w:rPr>
                <w:rFonts w:ascii="方正书宋_GBK" w:eastAsia="方正书宋_GBK" w:hAnsi="方正书宋_GBK" w:cs="方正书宋_GBK"/>
              </w:rPr>
              <w:t>80%</w:t>
            </w:r>
          </w:p>
        </w:tc>
      </w:tr>
    </w:tbl>
    <w:p w:rsidR="00CA05CF" w:rsidRDefault="00CA05CF">
      <w:pPr>
        <w:spacing w:line="580" w:lineRule="atLeast"/>
        <w:ind w:firstLineChars="200" w:firstLine="640"/>
      </w:pPr>
      <w:r>
        <w:rPr>
          <w:rFonts w:ascii="黑体" w:eastAsia="黑体" w:hAnsi="黑体" w:hint="eastAsia"/>
          <w:sz w:val="32"/>
          <w:szCs w:val="32"/>
        </w:rPr>
        <w:t>六、政府采购预算情况</w:t>
      </w:r>
    </w:p>
    <w:p w:rsidR="00CA05CF" w:rsidRDefault="00CA05CF">
      <w:pPr>
        <w:ind w:firstLineChars="200" w:firstLine="640"/>
        <w:rPr>
          <w:rFonts w:ascii="仿宋" w:eastAsia="仿宋" w:hAnsi="仿宋" w:cs="宋体"/>
          <w:sz w:val="32"/>
          <w:szCs w:val="32"/>
        </w:rPr>
      </w:pPr>
      <w:bookmarkStart w:id="2" w:name="_Toc476772077"/>
      <w:r>
        <w:rPr>
          <w:rFonts w:ascii="仿宋" w:eastAsia="仿宋" w:hAnsi="仿宋" w:cs="宋体"/>
          <w:sz w:val="32"/>
          <w:szCs w:val="32"/>
        </w:rPr>
        <w:t>2017</w:t>
      </w:r>
      <w:r>
        <w:rPr>
          <w:rFonts w:ascii="仿宋" w:eastAsia="仿宋" w:hAnsi="仿宋" w:cs="宋体" w:hint="eastAsia"/>
          <w:sz w:val="32"/>
          <w:szCs w:val="32"/>
        </w:rPr>
        <w:t>年，霸州市工业和信息化局安排政府采购预算</w:t>
      </w:r>
      <w:r>
        <w:rPr>
          <w:rFonts w:ascii="仿宋" w:eastAsia="仿宋" w:hAnsi="仿宋" w:cs="宋体"/>
          <w:sz w:val="32"/>
          <w:szCs w:val="32"/>
        </w:rPr>
        <w:t>1.5</w:t>
      </w:r>
      <w:r>
        <w:rPr>
          <w:rFonts w:ascii="仿宋" w:eastAsia="仿宋" w:hAnsi="仿宋" w:cs="宋体" w:hint="eastAsia"/>
          <w:sz w:val="32"/>
          <w:szCs w:val="32"/>
        </w:rPr>
        <w:t>万元。具体内容见下表。</w:t>
      </w:r>
    </w:p>
    <w:p w:rsidR="00CA05CF" w:rsidRDefault="00CA05CF">
      <w:pPr>
        <w:jc w:val="center"/>
        <w:outlineLvl w:val="0"/>
        <w:rPr>
          <w:rFonts w:ascii="方正小标宋_GBK" w:eastAsia="方正小标宋_GBK"/>
          <w:sz w:val="32"/>
        </w:rPr>
      </w:pPr>
      <w:r>
        <w:rPr>
          <w:rFonts w:ascii="方正小标宋_GBK" w:eastAsia="方正小标宋_GBK" w:hint="eastAsia"/>
          <w:sz w:val="32"/>
        </w:rPr>
        <w:t>霸州市工业和信息化局部门政府采购预算</w:t>
      </w:r>
      <w:bookmarkEnd w:id="2"/>
    </w:p>
    <w:tbl>
      <w:tblPr>
        <w:tblW w:w="14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425"/>
        <w:gridCol w:w="1097"/>
        <w:gridCol w:w="911"/>
        <w:gridCol w:w="995"/>
        <w:gridCol w:w="910"/>
        <w:gridCol w:w="910"/>
        <w:gridCol w:w="931"/>
        <w:gridCol w:w="910"/>
        <w:gridCol w:w="910"/>
        <w:gridCol w:w="910"/>
        <w:gridCol w:w="910"/>
        <w:gridCol w:w="910"/>
        <w:gridCol w:w="910"/>
        <w:gridCol w:w="858"/>
      </w:tblGrid>
      <w:tr w:rsidR="00CA05CF">
        <w:trPr>
          <w:tblHeader/>
          <w:jc w:val="center"/>
        </w:trPr>
        <w:tc>
          <w:tcPr>
            <w:tcW w:w="8179" w:type="dxa"/>
            <w:gridSpan w:val="7"/>
            <w:tcBorders>
              <w:top w:val="single" w:sz="6" w:space="0" w:color="FFFFFF"/>
              <w:left w:val="single" w:sz="6" w:space="0" w:color="FFFFFF"/>
              <w:right w:val="single" w:sz="6" w:space="0" w:color="FFFFFF"/>
            </w:tcBorders>
            <w:vAlign w:val="center"/>
          </w:tcPr>
          <w:p w:rsidR="00CA05CF" w:rsidRDefault="00CA05CF">
            <w:pPr>
              <w:spacing w:line="300" w:lineRule="exact"/>
              <w:jc w:val="left"/>
              <w:rPr>
                <w:rFonts w:ascii="方正小标宋_GBK" w:eastAsia="方正小标宋_GBK"/>
                <w:sz w:val="24"/>
              </w:rPr>
            </w:pPr>
            <w:r>
              <w:rPr>
                <w:rFonts w:ascii="方正小标宋_GBK" w:eastAsia="方正小标宋_GBK"/>
                <w:sz w:val="24"/>
              </w:rPr>
              <w:t>903</w:t>
            </w:r>
            <w:r>
              <w:rPr>
                <w:rFonts w:ascii="方正小标宋_GBK" w:eastAsia="方正小标宋_GBK" w:hint="eastAsia"/>
                <w:sz w:val="24"/>
              </w:rPr>
              <w:t>霸州市工业和信息化局</w:t>
            </w:r>
          </w:p>
        </w:tc>
        <w:tc>
          <w:tcPr>
            <w:tcW w:w="6318" w:type="dxa"/>
            <w:gridSpan w:val="7"/>
            <w:tcBorders>
              <w:top w:val="single" w:sz="6" w:space="0" w:color="FFFFFF"/>
              <w:left w:val="single" w:sz="6" w:space="0" w:color="FFFFFF"/>
              <w:right w:val="single" w:sz="6" w:space="0" w:color="FFFFFF"/>
            </w:tcBorders>
            <w:vAlign w:val="center"/>
          </w:tcPr>
          <w:p w:rsidR="00CA05CF" w:rsidRDefault="00CA05CF">
            <w:pPr>
              <w:spacing w:line="300" w:lineRule="exact"/>
              <w:jc w:val="right"/>
              <w:rPr>
                <w:rFonts w:ascii="方正书宋_GBK" w:eastAsia="方正书宋_GBK"/>
                <w:sz w:val="24"/>
              </w:rPr>
            </w:pPr>
            <w:r>
              <w:rPr>
                <w:rFonts w:ascii="方正书宋_GBK" w:eastAsia="方正书宋_GBK" w:hint="eastAsia"/>
                <w:sz w:val="24"/>
              </w:rPr>
              <w:t>单位：万元</w:t>
            </w:r>
          </w:p>
        </w:tc>
      </w:tr>
      <w:tr w:rsidR="00CA05CF">
        <w:trPr>
          <w:tblHeader/>
          <w:jc w:val="center"/>
        </w:trPr>
        <w:tc>
          <w:tcPr>
            <w:tcW w:w="3522" w:type="dxa"/>
            <w:gridSpan w:val="2"/>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政府采购项目来源</w:t>
            </w:r>
          </w:p>
        </w:tc>
        <w:tc>
          <w:tcPr>
            <w:tcW w:w="911" w:type="dxa"/>
            <w:vMerge w:val="restart"/>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采购物品名称</w:t>
            </w:r>
          </w:p>
        </w:tc>
        <w:tc>
          <w:tcPr>
            <w:tcW w:w="995" w:type="dxa"/>
            <w:vMerge w:val="restart"/>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政府采购目录序号</w:t>
            </w:r>
          </w:p>
        </w:tc>
        <w:tc>
          <w:tcPr>
            <w:tcW w:w="910" w:type="dxa"/>
            <w:vMerge w:val="restart"/>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910" w:type="dxa"/>
            <w:vMerge w:val="restart"/>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数量</w:t>
            </w:r>
          </w:p>
        </w:tc>
        <w:tc>
          <w:tcPr>
            <w:tcW w:w="931" w:type="dxa"/>
            <w:vMerge w:val="restart"/>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单价</w:t>
            </w:r>
          </w:p>
        </w:tc>
        <w:tc>
          <w:tcPr>
            <w:tcW w:w="6318" w:type="dxa"/>
            <w:gridSpan w:val="7"/>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政府采购金额</w:t>
            </w:r>
          </w:p>
        </w:tc>
      </w:tr>
      <w:tr w:rsidR="00CA05CF">
        <w:trPr>
          <w:tblHeader/>
          <w:jc w:val="center"/>
        </w:trPr>
        <w:tc>
          <w:tcPr>
            <w:tcW w:w="2425" w:type="dxa"/>
            <w:vMerge w:val="restart"/>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项目名称</w:t>
            </w:r>
          </w:p>
        </w:tc>
        <w:tc>
          <w:tcPr>
            <w:tcW w:w="1097" w:type="dxa"/>
            <w:vMerge w:val="restart"/>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预算资金</w:t>
            </w:r>
          </w:p>
        </w:tc>
        <w:tc>
          <w:tcPr>
            <w:tcW w:w="911" w:type="dxa"/>
            <w:vMerge/>
            <w:vAlign w:val="center"/>
          </w:tcPr>
          <w:p w:rsidR="00CA05CF" w:rsidRDefault="00CA05CF">
            <w:pPr>
              <w:spacing w:line="300" w:lineRule="exact"/>
              <w:jc w:val="left"/>
              <w:outlineLvl w:val="0"/>
            </w:pPr>
          </w:p>
        </w:tc>
        <w:tc>
          <w:tcPr>
            <w:tcW w:w="995" w:type="dxa"/>
            <w:vMerge/>
            <w:vAlign w:val="center"/>
          </w:tcPr>
          <w:p w:rsidR="00CA05CF" w:rsidRDefault="00CA05CF">
            <w:pPr>
              <w:spacing w:line="300" w:lineRule="exact"/>
              <w:jc w:val="left"/>
              <w:outlineLvl w:val="0"/>
            </w:pPr>
          </w:p>
        </w:tc>
        <w:tc>
          <w:tcPr>
            <w:tcW w:w="910" w:type="dxa"/>
            <w:vMerge/>
            <w:vAlign w:val="center"/>
          </w:tcPr>
          <w:p w:rsidR="00CA05CF" w:rsidRDefault="00CA05CF">
            <w:pPr>
              <w:spacing w:line="300" w:lineRule="exact"/>
              <w:jc w:val="left"/>
              <w:outlineLvl w:val="0"/>
            </w:pPr>
          </w:p>
        </w:tc>
        <w:tc>
          <w:tcPr>
            <w:tcW w:w="910" w:type="dxa"/>
            <w:vMerge/>
            <w:vAlign w:val="center"/>
          </w:tcPr>
          <w:p w:rsidR="00CA05CF" w:rsidRDefault="00CA05CF">
            <w:pPr>
              <w:spacing w:line="300" w:lineRule="exact"/>
              <w:jc w:val="left"/>
              <w:outlineLvl w:val="0"/>
            </w:pPr>
          </w:p>
        </w:tc>
        <w:tc>
          <w:tcPr>
            <w:tcW w:w="931" w:type="dxa"/>
            <w:vMerge/>
            <w:vAlign w:val="center"/>
          </w:tcPr>
          <w:p w:rsidR="00CA05CF" w:rsidRDefault="00CA05CF">
            <w:pPr>
              <w:spacing w:line="300" w:lineRule="exact"/>
              <w:jc w:val="left"/>
              <w:outlineLvl w:val="0"/>
            </w:pPr>
          </w:p>
        </w:tc>
        <w:tc>
          <w:tcPr>
            <w:tcW w:w="910" w:type="dxa"/>
            <w:vMerge w:val="restart"/>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总计</w:t>
            </w:r>
          </w:p>
        </w:tc>
        <w:tc>
          <w:tcPr>
            <w:tcW w:w="4550" w:type="dxa"/>
            <w:gridSpan w:val="5"/>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当年部门预算安排资金</w:t>
            </w:r>
          </w:p>
        </w:tc>
        <w:tc>
          <w:tcPr>
            <w:tcW w:w="858" w:type="dxa"/>
            <w:vMerge w:val="restart"/>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其他渠道资金</w:t>
            </w:r>
          </w:p>
        </w:tc>
      </w:tr>
      <w:tr w:rsidR="00CA05CF">
        <w:trPr>
          <w:tblHeader/>
          <w:jc w:val="center"/>
        </w:trPr>
        <w:tc>
          <w:tcPr>
            <w:tcW w:w="2425" w:type="dxa"/>
            <w:vMerge/>
            <w:vAlign w:val="center"/>
          </w:tcPr>
          <w:p w:rsidR="00CA05CF" w:rsidRDefault="00CA05CF">
            <w:pPr>
              <w:spacing w:line="300" w:lineRule="exact"/>
              <w:jc w:val="left"/>
              <w:outlineLvl w:val="0"/>
            </w:pPr>
          </w:p>
        </w:tc>
        <w:tc>
          <w:tcPr>
            <w:tcW w:w="1097" w:type="dxa"/>
            <w:vMerge/>
            <w:vAlign w:val="center"/>
          </w:tcPr>
          <w:p w:rsidR="00CA05CF" w:rsidRDefault="00CA05CF">
            <w:pPr>
              <w:spacing w:line="300" w:lineRule="exact"/>
              <w:jc w:val="left"/>
              <w:outlineLvl w:val="0"/>
            </w:pPr>
          </w:p>
        </w:tc>
        <w:tc>
          <w:tcPr>
            <w:tcW w:w="911" w:type="dxa"/>
            <w:vMerge/>
            <w:vAlign w:val="center"/>
          </w:tcPr>
          <w:p w:rsidR="00CA05CF" w:rsidRDefault="00CA05CF">
            <w:pPr>
              <w:spacing w:line="300" w:lineRule="exact"/>
              <w:jc w:val="left"/>
              <w:outlineLvl w:val="0"/>
            </w:pPr>
          </w:p>
        </w:tc>
        <w:tc>
          <w:tcPr>
            <w:tcW w:w="995" w:type="dxa"/>
            <w:vMerge/>
            <w:vAlign w:val="center"/>
          </w:tcPr>
          <w:p w:rsidR="00CA05CF" w:rsidRDefault="00CA05CF">
            <w:pPr>
              <w:spacing w:line="300" w:lineRule="exact"/>
              <w:jc w:val="left"/>
              <w:outlineLvl w:val="0"/>
            </w:pPr>
          </w:p>
        </w:tc>
        <w:tc>
          <w:tcPr>
            <w:tcW w:w="910" w:type="dxa"/>
            <w:vMerge/>
            <w:vAlign w:val="center"/>
          </w:tcPr>
          <w:p w:rsidR="00CA05CF" w:rsidRDefault="00CA05CF">
            <w:pPr>
              <w:spacing w:line="300" w:lineRule="exact"/>
              <w:jc w:val="left"/>
              <w:outlineLvl w:val="0"/>
            </w:pPr>
          </w:p>
        </w:tc>
        <w:tc>
          <w:tcPr>
            <w:tcW w:w="910" w:type="dxa"/>
            <w:vMerge/>
            <w:vAlign w:val="center"/>
          </w:tcPr>
          <w:p w:rsidR="00CA05CF" w:rsidRDefault="00CA05CF">
            <w:pPr>
              <w:spacing w:line="300" w:lineRule="exact"/>
              <w:jc w:val="left"/>
              <w:outlineLvl w:val="0"/>
            </w:pPr>
          </w:p>
        </w:tc>
        <w:tc>
          <w:tcPr>
            <w:tcW w:w="931" w:type="dxa"/>
            <w:vMerge/>
            <w:vAlign w:val="center"/>
          </w:tcPr>
          <w:p w:rsidR="00CA05CF" w:rsidRDefault="00CA05CF">
            <w:pPr>
              <w:spacing w:line="300" w:lineRule="exact"/>
              <w:jc w:val="left"/>
              <w:outlineLvl w:val="0"/>
            </w:pPr>
          </w:p>
        </w:tc>
        <w:tc>
          <w:tcPr>
            <w:tcW w:w="910" w:type="dxa"/>
            <w:vMerge/>
            <w:vAlign w:val="center"/>
          </w:tcPr>
          <w:p w:rsidR="00CA05CF" w:rsidRDefault="00CA05CF">
            <w:pPr>
              <w:spacing w:line="300" w:lineRule="exact"/>
              <w:jc w:val="left"/>
              <w:outlineLvl w:val="0"/>
            </w:pPr>
          </w:p>
        </w:tc>
        <w:tc>
          <w:tcPr>
            <w:tcW w:w="910" w:type="dxa"/>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合计</w:t>
            </w:r>
          </w:p>
        </w:tc>
        <w:tc>
          <w:tcPr>
            <w:tcW w:w="910" w:type="dxa"/>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一般公共预算拨款</w:t>
            </w:r>
          </w:p>
        </w:tc>
        <w:tc>
          <w:tcPr>
            <w:tcW w:w="910" w:type="dxa"/>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基金预算拨款</w:t>
            </w:r>
          </w:p>
        </w:tc>
        <w:tc>
          <w:tcPr>
            <w:tcW w:w="910" w:type="dxa"/>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财政专户核拨</w:t>
            </w:r>
          </w:p>
        </w:tc>
        <w:tc>
          <w:tcPr>
            <w:tcW w:w="910" w:type="dxa"/>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其他来源收入</w:t>
            </w:r>
          </w:p>
        </w:tc>
        <w:tc>
          <w:tcPr>
            <w:tcW w:w="858" w:type="dxa"/>
            <w:vMerge/>
            <w:vAlign w:val="center"/>
          </w:tcPr>
          <w:p w:rsidR="00CA05CF" w:rsidRDefault="00CA05CF">
            <w:pPr>
              <w:spacing w:line="300" w:lineRule="exact"/>
              <w:jc w:val="left"/>
              <w:outlineLvl w:val="0"/>
            </w:pPr>
          </w:p>
        </w:tc>
      </w:tr>
      <w:tr w:rsidR="00CA05CF">
        <w:trPr>
          <w:jc w:val="center"/>
        </w:trPr>
        <w:tc>
          <w:tcPr>
            <w:tcW w:w="2425" w:type="dxa"/>
            <w:vAlign w:val="center"/>
          </w:tcPr>
          <w:p w:rsidR="00CA05CF" w:rsidRDefault="00CA05CF">
            <w:pPr>
              <w:spacing w:line="300" w:lineRule="exact"/>
              <w:jc w:val="center"/>
              <w:rPr>
                <w:rFonts w:ascii="方正书宋_GBK" w:eastAsia="方正书宋_GBK"/>
                <w:b/>
              </w:rPr>
            </w:pPr>
            <w:r>
              <w:rPr>
                <w:rFonts w:ascii="方正书宋_GBK" w:eastAsia="方正书宋_GBK" w:hint="eastAsia"/>
                <w:b/>
              </w:rPr>
              <w:t>霸州市工业和信息化局小计</w:t>
            </w:r>
          </w:p>
        </w:tc>
        <w:tc>
          <w:tcPr>
            <w:tcW w:w="1097" w:type="dxa"/>
            <w:vAlign w:val="center"/>
          </w:tcPr>
          <w:p w:rsidR="00CA05CF" w:rsidRDefault="00CA05CF">
            <w:pPr>
              <w:spacing w:line="300" w:lineRule="exact"/>
              <w:jc w:val="right"/>
              <w:rPr>
                <w:rFonts w:ascii="方正书宋_GBK" w:eastAsia="方正书宋_GBK"/>
                <w:b/>
              </w:rPr>
            </w:pPr>
          </w:p>
        </w:tc>
        <w:tc>
          <w:tcPr>
            <w:tcW w:w="911" w:type="dxa"/>
            <w:vAlign w:val="center"/>
          </w:tcPr>
          <w:p w:rsidR="00CA05CF" w:rsidRDefault="00CA05CF">
            <w:pPr>
              <w:spacing w:line="300" w:lineRule="exact"/>
              <w:jc w:val="left"/>
              <w:rPr>
                <w:rFonts w:ascii="方正书宋_GBK" w:eastAsia="方正书宋_GBK"/>
                <w:b/>
              </w:rPr>
            </w:pPr>
          </w:p>
        </w:tc>
        <w:tc>
          <w:tcPr>
            <w:tcW w:w="995" w:type="dxa"/>
            <w:vAlign w:val="center"/>
          </w:tcPr>
          <w:p w:rsidR="00CA05CF" w:rsidRDefault="00CA05CF">
            <w:pPr>
              <w:spacing w:line="300" w:lineRule="exact"/>
              <w:jc w:val="left"/>
              <w:rPr>
                <w:rFonts w:ascii="方正书宋_GBK" w:eastAsia="方正书宋_GBK"/>
                <w:b/>
              </w:rPr>
            </w:pPr>
          </w:p>
        </w:tc>
        <w:tc>
          <w:tcPr>
            <w:tcW w:w="910" w:type="dxa"/>
            <w:vAlign w:val="center"/>
          </w:tcPr>
          <w:p w:rsidR="00CA05CF" w:rsidRDefault="00CA05CF">
            <w:pPr>
              <w:spacing w:line="300" w:lineRule="exact"/>
              <w:jc w:val="left"/>
              <w:rPr>
                <w:rFonts w:ascii="方正书宋_GBK" w:eastAsia="方正书宋_GBK"/>
                <w:b/>
              </w:rPr>
            </w:pPr>
          </w:p>
        </w:tc>
        <w:tc>
          <w:tcPr>
            <w:tcW w:w="910" w:type="dxa"/>
            <w:vAlign w:val="center"/>
          </w:tcPr>
          <w:p w:rsidR="00CA05CF" w:rsidRDefault="00CA05CF">
            <w:pPr>
              <w:spacing w:line="300" w:lineRule="exact"/>
              <w:jc w:val="right"/>
              <w:rPr>
                <w:rFonts w:ascii="方正书宋_GBK" w:eastAsia="方正书宋_GBK"/>
                <w:b/>
              </w:rPr>
            </w:pPr>
          </w:p>
        </w:tc>
        <w:tc>
          <w:tcPr>
            <w:tcW w:w="931" w:type="dxa"/>
            <w:vAlign w:val="center"/>
          </w:tcPr>
          <w:p w:rsidR="00CA05CF" w:rsidRDefault="00CA05CF">
            <w:pPr>
              <w:spacing w:line="300" w:lineRule="exact"/>
              <w:jc w:val="right"/>
              <w:rPr>
                <w:rFonts w:ascii="方正书宋_GBK" w:eastAsia="方正书宋_GBK"/>
                <w:b/>
              </w:rPr>
            </w:pPr>
          </w:p>
        </w:tc>
        <w:tc>
          <w:tcPr>
            <w:tcW w:w="910" w:type="dxa"/>
            <w:vAlign w:val="center"/>
          </w:tcPr>
          <w:p w:rsidR="00CA05CF" w:rsidRDefault="00CA05CF">
            <w:pPr>
              <w:spacing w:line="300" w:lineRule="exact"/>
              <w:jc w:val="right"/>
              <w:rPr>
                <w:rFonts w:ascii="方正书宋_GBK" w:eastAsia="方正书宋_GBK"/>
                <w:b/>
              </w:rPr>
            </w:pPr>
            <w:r>
              <w:rPr>
                <w:rFonts w:ascii="方正书宋_GBK" w:eastAsia="方正书宋_GBK"/>
                <w:b/>
              </w:rPr>
              <w:t>1.50</w:t>
            </w:r>
          </w:p>
        </w:tc>
        <w:tc>
          <w:tcPr>
            <w:tcW w:w="910" w:type="dxa"/>
            <w:vAlign w:val="center"/>
          </w:tcPr>
          <w:p w:rsidR="00CA05CF" w:rsidRDefault="00CA05CF">
            <w:pPr>
              <w:spacing w:line="300" w:lineRule="exact"/>
              <w:jc w:val="right"/>
              <w:rPr>
                <w:rFonts w:ascii="方正书宋_GBK" w:eastAsia="方正书宋_GBK"/>
                <w:b/>
              </w:rPr>
            </w:pPr>
            <w:r>
              <w:rPr>
                <w:rFonts w:ascii="方正书宋_GBK" w:eastAsia="方正书宋_GBK"/>
                <w:b/>
              </w:rPr>
              <w:t>1.50</w:t>
            </w:r>
          </w:p>
        </w:tc>
        <w:tc>
          <w:tcPr>
            <w:tcW w:w="910" w:type="dxa"/>
            <w:vAlign w:val="center"/>
          </w:tcPr>
          <w:p w:rsidR="00CA05CF" w:rsidRDefault="00CA05CF">
            <w:pPr>
              <w:spacing w:line="300" w:lineRule="exact"/>
              <w:jc w:val="right"/>
              <w:rPr>
                <w:rFonts w:ascii="方正书宋_GBK" w:eastAsia="方正书宋_GBK"/>
                <w:b/>
              </w:rPr>
            </w:pPr>
            <w:r>
              <w:rPr>
                <w:rFonts w:ascii="方正书宋_GBK" w:eastAsia="方正书宋_GBK"/>
                <w:b/>
              </w:rPr>
              <w:t>1.50</w:t>
            </w:r>
          </w:p>
        </w:tc>
        <w:tc>
          <w:tcPr>
            <w:tcW w:w="910" w:type="dxa"/>
            <w:vAlign w:val="center"/>
          </w:tcPr>
          <w:p w:rsidR="00CA05CF" w:rsidRDefault="00CA05CF">
            <w:pPr>
              <w:spacing w:line="300" w:lineRule="exact"/>
              <w:jc w:val="right"/>
              <w:rPr>
                <w:rFonts w:ascii="方正书宋_GBK" w:eastAsia="方正书宋_GBK"/>
                <w:b/>
              </w:rPr>
            </w:pPr>
          </w:p>
        </w:tc>
        <w:tc>
          <w:tcPr>
            <w:tcW w:w="910" w:type="dxa"/>
            <w:vAlign w:val="center"/>
          </w:tcPr>
          <w:p w:rsidR="00CA05CF" w:rsidRDefault="00CA05CF">
            <w:pPr>
              <w:spacing w:line="300" w:lineRule="exact"/>
              <w:jc w:val="right"/>
              <w:rPr>
                <w:rFonts w:ascii="方正书宋_GBK" w:eastAsia="方正书宋_GBK"/>
                <w:b/>
              </w:rPr>
            </w:pPr>
          </w:p>
        </w:tc>
        <w:tc>
          <w:tcPr>
            <w:tcW w:w="910" w:type="dxa"/>
            <w:vAlign w:val="center"/>
          </w:tcPr>
          <w:p w:rsidR="00CA05CF" w:rsidRDefault="00CA05CF">
            <w:pPr>
              <w:spacing w:line="300" w:lineRule="exact"/>
              <w:jc w:val="right"/>
              <w:rPr>
                <w:rFonts w:ascii="方正书宋_GBK" w:eastAsia="方正书宋_GBK"/>
                <w:b/>
              </w:rPr>
            </w:pPr>
          </w:p>
        </w:tc>
        <w:tc>
          <w:tcPr>
            <w:tcW w:w="858" w:type="dxa"/>
            <w:vAlign w:val="center"/>
          </w:tcPr>
          <w:p w:rsidR="00CA05CF" w:rsidRDefault="00CA05CF">
            <w:pPr>
              <w:spacing w:line="300" w:lineRule="exact"/>
              <w:jc w:val="right"/>
              <w:rPr>
                <w:rFonts w:ascii="方正书宋_GBK" w:eastAsia="方正书宋_GBK"/>
                <w:b/>
              </w:rPr>
            </w:pPr>
          </w:p>
        </w:tc>
      </w:tr>
      <w:tr w:rsidR="00CA05CF">
        <w:trPr>
          <w:jc w:val="center"/>
        </w:trPr>
        <w:tc>
          <w:tcPr>
            <w:tcW w:w="2425"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日常公用经费</w:t>
            </w:r>
          </w:p>
        </w:tc>
        <w:tc>
          <w:tcPr>
            <w:tcW w:w="1097" w:type="dxa"/>
            <w:vAlign w:val="center"/>
          </w:tcPr>
          <w:p w:rsidR="00CA05CF" w:rsidRDefault="00CA05CF">
            <w:pPr>
              <w:spacing w:line="300" w:lineRule="exact"/>
              <w:jc w:val="right"/>
              <w:rPr>
                <w:rFonts w:ascii="方正书宋_GBK" w:eastAsia="方正书宋_GBK"/>
              </w:rPr>
            </w:pPr>
            <w:r>
              <w:rPr>
                <w:rFonts w:ascii="方正书宋_GBK" w:eastAsia="方正书宋_GBK"/>
              </w:rPr>
              <w:t>43.06</w:t>
            </w:r>
          </w:p>
        </w:tc>
        <w:tc>
          <w:tcPr>
            <w:tcW w:w="911"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计算机设备</w:t>
            </w:r>
          </w:p>
        </w:tc>
        <w:tc>
          <w:tcPr>
            <w:tcW w:w="995" w:type="dxa"/>
            <w:vAlign w:val="center"/>
          </w:tcPr>
          <w:p w:rsidR="00CA05CF" w:rsidRDefault="00CA05CF">
            <w:pPr>
              <w:spacing w:line="300" w:lineRule="exact"/>
              <w:jc w:val="left"/>
              <w:rPr>
                <w:rFonts w:ascii="方正书宋_GBK" w:eastAsia="方正书宋_GBK"/>
              </w:rPr>
            </w:pPr>
            <w:r>
              <w:rPr>
                <w:rFonts w:ascii="方正书宋_GBK" w:eastAsia="方正书宋_GBK"/>
              </w:rPr>
              <w:t>A020101</w:t>
            </w:r>
          </w:p>
        </w:tc>
        <w:tc>
          <w:tcPr>
            <w:tcW w:w="910" w:type="dxa"/>
            <w:vAlign w:val="center"/>
          </w:tcPr>
          <w:p w:rsidR="00CA05CF" w:rsidRDefault="00CA05CF">
            <w:pPr>
              <w:spacing w:line="300" w:lineRule="exact"/>
              <w:jc w:val="left"/>
              <w:rPr>
                <w:rFonts w:ascii="方正书宋_GBK" w:eastAsia="方正书宋_GBK"/>
              </w:rPr>
            </w:pPr>
            <w:r>
              <w:rPr>
                <w:rFonts w:ascii="方正书宋_GBK" w:eastAsia="方正书宋_GBK" w:hint="eastAsia"/>
              </w:rPr>
              <w:t>台</w:t>
            </w:r>
          </w:p>
        </w:tc>
        <w:tc>
          <w:tcPr>
            <w:tcW w:w="910" w:type="dxa"/>
            <w:vAlign w:val="center"/>
          </w:tcPr>
          <w:p w:rsidR="00CA05CF" w:rsidRDefault="00CA05CF">
            <w:pPr>
              <w:spacing w:line="300" w:lineRule="exact"/>
              <w:jc w:val="right"/>
              <w:rPr>
                <w:rFonts w:ascii="方正书宋_GBK" w:eastAsia="方正书宋_GBK"/>
              </w:rPr>
            </w:pPr>
            <w:r>
              <w:rPr>
                <w:rFonts w:ascii="方正书宋_GBK" w:eastAsia="方正书宋_GBK"/>
              </w:rPr>
              <w:t>3</w:t>
            </w:r>
          </w:p>
        </w:tc>
        <w:tc>
          <w:tcPr>
            <w:tcW w:w="931" w:type="dxa"/>
            <w:vAlign w:val="center"/>
          </w:tcPr>
          <w:p w:rsidR="00CA05CF" w:rsidRDefault="00CA05CF">
            <w:pPr>
              <w:spacing w:line="300" w:lineRule="exact"/>
              <w:jc w:val="right"/>
              <w:rPr>
                <w:rFonts w:ascii="方正书宋_GBK" w:eastAsia="方正书宋_GBK"/>
              </w:rPr>
            </w:pPr>
            <w:r>
              <w:rPr>
                <w:rFonts w:ascii="方正书宋_GBK" w:eastAsia="方正书宋_GBK"/>
              </w:rPr>
              <w:t>0.50</w:t>
            </w:r>
          </w:p>
        </w:tc>
        <w:tc>
          <w:tcPr>
            <w:tcW w:w="910" w:type="dxa"/>
            <w:vAlign w:val="center"/>
          </w:tcPr>
          <w:p w:rsidR="00CA05CF" w:rsidRDefault="00CA05CF">
            <w:pPr>
              <w:spacing w:line="300" w:lineRule="exact"/>
              <w:jc w:val="right"/>
              <w:rPr>
                <w:rFonts w:ascii="方正书宋_GBK" w:eastAsia="方正书宋_GBK"/>
              </w:rPr>
            </w:pPr>
            <w:r>
              <w:rPr>
                <w:rFonts w:ascii="方正书宋_GBK" w:eastAsia="方正书宋_GBK"/>
              </w:rPr>
              <w:t>1.50</w:t>
            </w:r>
          </w:p>
        </w:tc>
        <w:tc>
          <w:tcPr>
            <w:tcW w:w="910" w:type="dxa"/>
            <w:vAlign w:val="center"/>
          </w:tcPr>
          <w:p w:rsidR="00CA05CF" w:rsidRDefault="00CA05CF">
            <w:pPr>
              <w:spacing w:line="300" w:lineRule="exact"/>
              <w:jc w:val="right"/>
              <w:rPr>
                <w:rFonts w:ascii="方正书宋_GBK" w:eastAsia="方正书宋_GBK"/>
              </w:rPr>
            </w:pPr>
            <w:r>
              <w:rPr>
                <w:rFonts w:ascii="方正书宋_GBK" w:eastAsia="方正书宋_GBK"/>
              </w:rPr>
              <w:t>1.50</w:t>
            </w:r>
          </w:p>
        </w:tc>
        <w:tc>
          <w:tcPr>
            <w:tcW w:w="910" w:type="dxa"/>
            <w:vAlign w:val="center"/>
          </w:tcPr>
          <w:p w:rsidR="00CA05CF" w:rsidRDefault="00CA05CF">
            <w:pPr>
              <w:spacing w:line="300" w:lineRule="exact"/>
              <w:jc w:val="right"/>
              <w:rPr>
                <w:rFonts w:ascii="方正书宋_GBK" w:eastAsia="方正书宋_GBK"/>
              </w:rPr>
            </w:pPr>
            <w:r>
              <w:rPr>
                <w:rFonts w:ascii="方正书宋_GBK" w:eastAsia="方正书宋_GBK"/>
              </w:rPr>
              <w:t>1.50</w:t>
            </w:r>
          </w:p>
        </w:tc>
        <w:tc>
          <w:tcPr>
            <w:tcW w:w="910" w:type="dxa"/>
            <w:vAlign w:val="center"/>
          </w:tcPr>
          <w:p w:rsidR="00CA05CF" w:rsidRDefault="00CA05CF">
            <w:pPr>
              <w:spacing w:line="300" w:lineRule="exact"/>
              <w:jc w:val="right"/>
              <w:rPr>
                <w:rFonts w:ascii="方正书宋_GBK" w:eastAsia="方正书宋_GBK"/>
              </w:rPr>
            </w:pPr>
          </w:p>
        </w:tc>
        <w:tc>
          <w:tcPr>
            <w:tcW w:w="910" w:type="dxa"/>
            <w:vAlign w:val="center"/>
          </w:tcPr>
          <w:p w:rsidR="00CA05CF" w:rsidRDefault="00CA05CF">
            <w:pPr>
              <w:spacing w:line="300" w:lineRule="exact"/>
              <w:jc w:val="right"/>
              <w:rPr>
                <w:rFonts w:ascii="方正书宋_GBK" w:eastAsia="方正书宋_GBK"/>
              </w:rPr>
            </w:pPr>
          </w:p>
        </w:tc>
        <w:tc>
          <w:tcPr>
            <w:tcW w:w="910" w:type="dxa"/>
            <w:vAlign w:val="center"/>
          </w:tcPr>
          <w:p w:rsidR="00CA05CF" w:rsidRDefault="00CA05CF">
            <w:pPr>
              <w:spacing w:line="300" w:lineRule="exact"/>
              <w:jc w:val="right"/>
              <w:rPr>
                <w:rFonts w:ascii="方正书宋_GBK" w:eastAsia="方正书宋_GBK"/>
              </w:rPr>
            </w:pPr>
          </w:p>
        </w:tc>
        <w:tc>
          <w:tcPr>
            <w:tcW w:w="858" w:type="dxa"/>
            <w:vAlign w:val="center"/>
          </w:tcPr>
          <w:p w:rsidR="00CA05CF" w:rsidRDefault="00CA05CF">
            <w:pPr>
              <w:spacing w:line="300" w:lineRule="exact"/>
              <w:jc w:val="right"/>
              <w:rPr>
                <w:rFonts w:ascii="方正书宋_GBK" w:eastAsia="方正书宋_GBK"/>
              </w:rPr>
            </w:pPr>
          </w:p>
        </w:tc>
      </w:tr>
    </w:tbl>
    <w:p w:rsidR="00CA05CF" w:rsidRDefault="00CA05CF">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七、国有资产信息</w:t>
      </w:r>
    </w:p>
    <w:p w:rsidR="00CA05CF" w:rsidRDefault="00CA05CF">
      <w:pPr>
        <w:ind w:firstLineChars="200" w:firstLine="640"/>
        <w:rPr>
          <w:rFonts w:ascii="仿宋" w:eastAsia="仿宋" w:hAnsi="仿宋" w:cs="宋体"/>
          <w:sz w:val="32"/>
          <w:szCs w:val="32"/>
        </w:rPr>
      </w:pPr>
      <w:r>
        <w:rPr>
          <w:rFonts w:ascii="仿宋" w:eastAsia="仿宋" w:hAnsi="仿宋" w:cs="宋体" w:hint="eastAsia"/>
          <w:sz w:val="32"/>
          <w:szCs w:val="32"/>
        </w:rPr>
        <w:t>霸州市工业和信息化局（含所属单位）上年末固定资产金额为</w:t>
      </w:r>
      <w:r>
        <w:rPr>
          <w:rFonts w:ascii="仿宋" w:eastAsia="仿宋" w:hAnsi="仿宋" w:cs="宋体"/>
          <w:sz w:val="32"/>
          <w:szCs w:val="32"/>
        </w:rPr>
        <w:t>43.41</w:t>
      </w:r>
      <w:r>
        <w:rPr>
          <w:rFonts w:ascii="仿宋" w:eastAsia="仿宋" w:hAnsi="仿宋" w:cs="宋体" w:hint="eastAsia"/>
          <w:sz w:val="32"/>
          <w:szCs w:val="32"/>
        </w:rPr>
        <w:t>万元，本年度本单位拟购置固定资产主要为计算机设备，已列入政府采购预算。详见下表。</w:t>
      </w:r>
    </w:p>
    <w:tbl>
      <w:tblPr>
        <w:tblW w:w="13482" w:type="dxa"/>
        <w:tblInd w:w="93" w:type="dxa"/>
        <w:tblLayout w:type="fixed"/>
        <w:tblLook w:val="00A0"/>
      </w:tblPr>
      <w:tblGrid>
        <w:gridCol w:w="5224"/>
        <w:gridCol w:w="3155"/>
        <w:gridCol w:w="5103"/>
      </w:tblGrid>
      <w:tr w:rsidR="00CA05CF">
        <w:trPr>
          <w:trHeight w:val="705"/>
        </w:trPr>
        <w:tc>
          <w:tcPr>
            <w:tcW w:w="13482" w:type="dxa"/>
            <w:gridSpan w:val="3"/>
            <w:tcBorders>
              <w:top w:val="nil"/>
              <w:left w:val="nil"/>
              <w:bottom w:val="nil"/>
              <w:right w:val="nil"/>
            </w:tcBorders>
            <w:vAlign w:val="center"/>
          </w:tcPr>
          <w:p w:rsidR="00CA05CF" w:rsidRDefault="00CA05CF">
            <w:pPr>
              <w:widowControl/>
              <w:jc w:val="center"/>
              <w:rPr>
                <w:rFonts w:ascii="宋体" w:cs="宋体"/>
                <w:b/>
                <w:bCs/>
                <w:kern w:val="0"/>
                <w:sz w:val="32"/>
                <w:szCs w:val="32"/>
              </w:rPr>
            </w:pPr>
            <w:r>
              <w:rPr>
                <w:rFonts w:ascii="宋体" w:hAnsi="宋体" w:cs="宋体" w:hint="eastAsia"/>
                <w:b/>
                <w:bCs/>
                <w:kern w:val="0"/>
                <w:sz w:val="32"/>
                <w:szCs w:val="32"/>
              </w:rPr>
              <w:t>霸州市工业和信息化局固定资产占用情况表</w:t>
            </w:r>
          </w:p>
        </w:tc>
      </w:tr>
      <w:tr w:rsidR="00CA05CF">
        <w:trPr>
          <w:trHeight w:val="510"/>
        </w:trPr>
        <w:tc>
          <w:tcPr>
            <w:tcW w:w="8379" w:type="dxa"/>
            <w:gridSpan w:val="2"/>
            <w:tcBorders>
              <w:top w:val="nil"/>
              <w:left w:val="nil"/>
              <w:bottom w:val="nil"/>
              <w:right w:val="nil"/>
            </w:tcBorders>
            <w:vAlign w:val="center"/>
          </w:tcPr>
          <w:p w:rsidR="00CA05CF" w:rsidRDefault="00CA05CF">
            <w:pPr>
              <w:widowControl/>
              <w:jc w:val="left"/>
              <w:rPr>
                <w:rFonts w:ascii="宋体" w:cs="宋体"/>
                <w:kern w:val="0"/>
                <w:sz w:val="22"/>
              </w:rPr>
            </w:pPr>
            <w:r>
              <w:rPr>
                <w:rFonts w:ascii="宋体" w:hAnsi="宋体" w:cs="宋体"/>
                <w:kern w:val="0"/>
                <w:sz w:val="22"/>
              </w:rPr>
              <w:t>903</w:t>
            </w:r>
            <w:r>
              <w:rPr>
                <w:rFonts w:ascii="宋体" w:hAnsi="宋体" w:cs="宋体" w:hint="eastAsia"/>
                <w:kern w:val="0"/>
                <w:sz w:val="22"/>
              </w:rPr>
              <w:t>霸州市工业和信息化局</w:t>
            </w:r>
          </w:p>
        </w:tc>
        <w:tc>
          <w:tcPr>
            <w:tcW w:w="5103" w:type="dxa"/>
            <w:tcBorders>
              <w:top w:val="nil"/>
              <w:left w:val="nil"/>
              <w:bottom w:val="nil"/>
              <w:right w:val="nil"/>
            </w:tcBorders>
            <w:vAlign w:val="center"/>
          </w:tcPr>
          <w:p w:rsidR="00CA05CF" w:rsidRDefault="00CA05CF">
            <w:pPr>
              <w:widowControl/>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2016</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CA05CF">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b/>
                <w:bCs/>
                <w:kern w:val="0"/>
                <w:sz w:val="22"/>
              </w:rPr>
            </w:pPr>
            <w:r w:rsidRPr="00EB0BC5">
              <w:rPr>
                <w:rFonts w:ascii="方正书宋_GBK" w:eastAsia="方正书宋_GBK" w:hAnsi="宋体" w:cs="宋体" w:hint="eastAsia"/>
                <w:b/>
                <w:bCs/>
                <w:kern w:val="0"/>
                <w:sz w:val="22"/>
              </w:rPr>
              <w:t>项</w:t>
            </w:r>
            <w:r w:rsidRPr="00EB0BC5">
              <w:rPr>
                <w:rFonts w:ascii="方正书宋_GBK" w:eastAsia="方正书宋_GBK" w:hAnsi="宋体" w:cs="宋体"/>
                <w:b/>
                <w:bCs/>
                <w:kern w:val="0"/>
                <w:sz w:val="22"/>
              </w:rPr>
              <w:t xml:space="preserve">   </w:t>
            </w:r>
            <w:r w:rsidRPr="00EB0BC5">
              <w:rPr>
                <w:rFonts w:ascii="方正书宋_GBK" w:eastAsia="方正书宋_GBK"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b/>
                <w:bCs/>
                <w:kern w:val="0"/>
                <w:sz w:val="22"/>
              </w:rPr>
            </w:pPr>
            <w:r w:rsidRPr="00EB0BC5">
              <w:rPr>
                <w:rFonts w:ascii="方正书宋_GBK" w:eastAsia="方正书宋_GBK"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b/>
                <w:bCs/>
                <w:kern w:val="0"/>
                <w:sz w:val="22"/>
              </w:rPr>
            </w:pPr>
            <w:r w:rsidRPr="00EB0BC5">
              <w:rPr>
                <w:rFonts w:ascii="方正书宋_GBK" w:eastAsia="方正书宋_GBK" w:hAnsi="宋体" w:cs="宋体" w:hint="eastAsia"/>
                <w:b/>
                <w:bCs/>
                <w:kern w:val="0"/>
                <w:sz w:val="22"/>
              </w:rPr>
              <w:t>价值（金额单位：万元）</w:t>
            </w:r>
          </w:p>
        </w:tc>
      </w:tr>
      <w:tr w:rsidR="00CA05CF">
        <w:trPr>
          <w:trHeight w:val="645"/>
        </w:trPr>
        <w:tc>
          <w:tcPr>
            <w:tcW w:w="5224" w:type="dxa"/>
            <w:tcBorders>
              <w:top w:val="nil"/>
              <w:left w:val="single" w:sz="4" w:space="0" w:color="auto"/>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kern w:val="0"/>
                <w:sz w:val="22"/>
              </w:rPr>
            </w:pPr>
            <w:r w:rsidRPr="00EB0BC5">
              <w:rPr>
                <w:rFonts w:ascii="方正书宋_GBK" w:eastAsia="方正书宋_GBK"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kern w:val="0"/>
                <w:sz w:val="22"/>
              </w:rPr>
            </w:pPr>
            <w:r w:rsidRPr="00EB0BC5">
              <w:rPr>
                <w:rFonts w:ascii="方正书宋_GBK" w:eastAsia="方正书宋_GBK" w:hAnsi="宋体" w:cs="宋体"/>
                <w:kern w:val="0"/>
                <w:sz w:val="22"/>
              </w:rPr>
              <w:t>——</w:t>
            </w:r>
          </w:p>
        </w:tc>
        <w:tc>
          <w:tcPr>
            <w:tcW w:w="5103" w:type="dxa"/>
            <w:tcBorders>
              <w:top w:val="nil"/>
              <w:left w:val="nil"/>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kern w:val="0"/>
                <w:sz w:val="22"/>
              </w:rPr>
            </w:pPr>
            <w:r w:rsidRPr="00EB0BC5">
              <w:rPr>
                <w:rFonts w:ascii="方正书宋_GBK" w:eastAsia="方正书宋_GBK" w:cs="宋体"/>
                <w:kern w:val="0"/>
                <w:sz w:val="22"/>
              </w:rPr>
              <w:t>43.41</w:t>
            </w:r>
          </w:p>
        </w:tc>
      </w:tr>
      <w:tr w:rsidR="00CA05CF">
        <w:trPr>
          <w:trHeight w:val="645"/>
        </w:trPr>
        <w:tc>
          <w:tcPr>
            <w:tcW w:w="5224" w:type="dxa"/>
            <w:tcBorders>
              <w:top w:val="nil"/>
              <w:left w:val="single" w:sz="4" w:space="0" w:color="auto"/>
              <w:bottom w:val="single" w:sz="4" w:space="0" w:color="auto"/>
              <w:right w:val="single" w:sz="4" w:space="0" w:color="auto"/>
            </w:tcBorders>
            <w:vAlign w:val="center"/>
          </w:tcPr>
          <w:p w:rsidR="00CA05CF" w:rsidRPr="00EB0BC5" w:rsidRDefault="00CA05CF">
            <w:pPr>
              <w:widowControl/>
              <w:jc w:val="left"/>
              <w:rPr>
                <w:rFonts w:ascii="方正书宋_GBK" w:eastAsia="方正书宋_GBK" w:cs="宋体"/>
                <w:kern w:val="0"/>
                <w:sz w:val="22"/>
              </w:rPr>
            </w:pPr>
            <w:r w:rsidRPr="00EB0BC5">
              <w:rPr>
                <w:rFonts w:ascii="方正书宋_GBK" w:eastAsia="方正书宋_GBK" w:hAnsi="宋体" w:cs="宋体"/>
                <w:kern w:val="0"/>
                <w:sz w:val="22"/>
              </w:rPr>
              <w:t>1</w:t>
            </w:r>
            <w:r w:rsidRPr="00EB0BC5">
              <w:rPr>
                <w:rFonts w:ascii="方正书宋_GBK" w:eastAsia="方正书宋_GBK"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kern w:val="0"/>
                <w:sz w:val="22"/>
              </w:rPr>
            </w:pPr>
          </w:p>
        </w:tc>
        <w:tc>
          <w:tcPr>
            <w:tcW w:w="5103" w:type="dxa"/>
            <w:tcBorders>
              <w:top w:val="nil"/>
              <w:left w:val="nil"/>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kern w:val="0"/>
                <w:sz w:val="22"/>
              </w:rPr>
            </w:pPr>
          </w:p>
        </w:tc>
      </w:tr>
      <w:tr w:rsidR="00CA05CF">
        <w:trPr>
          <w:trHeight w:val="645"/>
        </w:trPr>
        <w:tc>
          <w:tcPr>
            <w:tcW w:w="5224" w:type="dxa"/>
            <w:tcBorders>
              <w:top w:val="nil"/>
              <w:left w:val="single" w:sz="4" w:space="0" w:color="auto"/>
              <w:bottom w:val="single" w:sz="4" w:space="0" w:color="auto"/>
              <w:right w:val="single" w:sz="4" w:space="0" w:color="auto"/>
            </w:tcBorders>
            <w:vAlign w:val="center"/>
          </w:tcPr>
          <w:p w:rsidR="00CA05CF" w:rsidRPr="00EB0BC5" w:rsidRDefault="00CA05CF">
            <w:pPr>
              <w:widowControl/>
              <w:jc w:val="left"/>
              <w:rPr>
                <w:rFonts w:ascii="方正书宋_GBK" w:eastAsia="方正书宋_GBK" w:cs="宋体"/>
                <w:kern w:val="0"/>
                <w:sz w:val="22"/>
              </w:rPr>
            </w:pPr>
            <w:r w:rsidRPr="00EB0BC5">
              <w:rPr>
                <w:rFonts w:ascii="方正书宋_GBK" w:eastAsia="方正书宋_GBK" w:hAnsi="宋体" w:cs="宋体"/>
                <w:kern w:val="0"/>
                <w:sz w:val="22"/>
              </w:rPr>
              <w:t xml:space="preserve">   </w:t>
            </w:r>
            <w:r w:rsidRPr="00EB0BC5">
              <w:rPr>
                <w:rFonts w:ascii="方正书宋_GBK" w:eastAsia="方正书宋_GBK"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kern w:val="0"/>
                <w:sz w:val="22"/>
              </w:rPr>
            </w:pPr>
          </w:p>
        </w:tc>
        <w:tc>
          <w:tcPr>
            <w:tcW w:w="5103" w:type="dxa"/>
            <w:tcBorders>
              <w:top w:val="nil"/>
              <w:left w:val="nil"/>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kern w:val="0"/>
                <w:sz w:val="22"/>
              </w:rPr>
            </w:pPr>
          </w:p>
        </w:tc>
      </w:tr>
      <w:tr w:rsidR="00CA05CF">
        <w:trPr>
          <w:trHeight w:val="645"/>
        </w:trPr>
        <w:tc>
          <w:tcPr>
            <w:tcW w:w="5224" w:type="dxa"/>
            <w:tcBorders>
              <w:top w:val="nil"/>
              <w:left w:val="single" w:sz="4" w:space="0" w:color="auto"/>
              <w:bottom w:val="single" w:sz="4" w:space="0" w:color="auto"/>
              <w:right w:val="single" w:sz="4" w:space="0" w:color="auto"/>
            </w:tcBorders>
            <w:vAlign w:val="center"/>
          </w:tcPr>
          <w:p w:rsidR="00CA05CF" w:rsidRPr="00EB0BC5" w:rsidRDefault="00CA05CF">
            <w:pPr>
              <w:widowControl/>
              <w:jc w:val="left"/>
              <w:rPr>
                <w:rFonts w:ascii="方正书宋_GBK" w:eastAsia="方正书宋_GBK" w:cs="宋体"/>
                <w:kern w:val="0"/>
                <w:sz w:val="22"/>
              </w:rPr>
            </w:pPr>
            <w:r w:rsidRPr="00EB0BC5">
              <w:rPr>
                <w:rFonts w:ascii="方正书宋_GBK" w:eastAsia="方正书宋_GBK" w:hAnsi="宋体" w:cs="宋体"/>
                <w:kern w:val="0"/>
                <w:sz w:val="22"/>
              </w:rPr>
              <w:t>2</w:t>
            </w:r>
            <w:r w:rsidRPr="00EB0BC5">
              <w:rPr>
                <w:rFonts w:ascii="方正书宋_GBK" w:eastAsia="方正书宋_GBK" w:hAnsi="宋体"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kern w:val="0"/>
                <w:sz w:val="22"/>
              </w:rPr>
            </w:pPr>
            <w:r w:rsidRPr="00EB0BC5">
              <w:rPr>
                <w:rFonts w:ascii="方正书宋_GBK" w:eastAsia="方正书宋_GBK" w:cs="宋体"/>
                <w:kern w:val="0"/>
                <w:sz w:val="22"/>
              </w:rPr>
              <w:t>1</w:t>
            </w:r>
          </w:p>
        </w:tc>
        <w:tc>
          <w:tcPr>
            <w:tcW w:w="5103" w:type="dxa"/>
            <w:tcBorders>
              <w:top w:val="nil"/>
              <w:left w:val="nil"/>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kern w:val="0"/>
                <w:sz w:val="22"/>
              </w:rPr>
            </w:pPr>
            <w:r w:rsidRPr="00EB0BC5">
              <w:rPr>
                <w:rFonts w:ascii="方正书宋_GBK" w:eastAsia="方正书宋_GBK" w:cs="宋体"/>
                <w:kern w:val="0"/>
                <w:sz w:val="22"/>
              </w:rPr>
              <w:t>21.98</w:t>
            </w:r>
          </w:p>
        </w:tc>
      </w:tr>
      <w:tr w:rsidR="00CA05CF">
        <w:trPr>
          <w:trHeight w:val="645"/>
        </w:trPr>
        <w:tc>
          <w:tcPr>
            <w:tcW w:w="5224" w:type="dxa"/>
            <w:tcBorders>
              <w:top w:val="nil"/>
              <w:left w:val="single" w:sz="4" w:space="0" w:color="auto"/>
              <w:bottom w:val="single" w:sz="4" w:space="0" w:color="auto"/>
              <w:right w:val="single" w:sz="4" w:space="0" w:color="auto"/>
            </w:tcBorders>
            <w:vAlign w:val="center"/>
          </w:tcPr>
          <w:p w:rsidR="00CA05CF" w:rsidRPr="00EB0BC5" w:rsidRDefault="00CA05CF">
            <w:pPr>
              <w:widowControl/>
              <w:jc w:val="left"/>
              <w:rPr>
                <w:rFonts w:ascii="方正书宋_GBK" w:eastAsia="方正书宋_GBK" w:cs="宋体"/>
                <w:kern w:val="0"/>
                <w:sz w:val="22"/>
              </w:rPr>
            </w:pPr>
            <w:r w:rsidRPr="00EB0BC5">
              <w:rPr>
                <w:rFonts w:ascii="方正书宋_GBK" w:eastAsia="方正书宋_GBK" w:hAnsi="宋体" w:cs="宋体"/>
                <w:kern w:val="0"/>
                <w:sz w:val="22"/>
              </w:rPr>
              <w:t>3</w:t>
            </w:r>
            <w:r w:rsidRPr="00EB0BC5">
              <w:rPr>
                <w:rFonts w:ascii="方正书宋_GBK" w:eastAsia="方正书宋_GBK" w:hAnsi="宋体" w:cs="宋体" w:hint="eastAsia"/>
                <w:kern w:val="0"/>
                <w:sz w:val="22"/>
              </w:rPr>
              <w:t>、单价在</w:t>
            </w:r>
            <w:r w:rsidRPr="00EB0BC5">
              <w:rPr>
                <w:rFonts w:ascii="方正书宋_GBK" w:eastAsia="方正书宋_GBK" w:hAnsi="宋体" w:cs="宋体"/>
                <w:kern w:val="0"/>
                <w:sz w:val="22"/>
              </w:rPr>
              <w:t>20</w:t>
            </w:r>
            <w:r w:rsidRPr="00EB0BC5">
              <w:rPr>
                <w:rFonts w:ascii="方正书宋_GBK" w:eastAsia="方正书宋_GBK" w:hAnsi="宋体" w:cs="宋体"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kern w:val="0"/>
                <w:sz w:val="22"/>
              </w:rPr>
            </w:pPr>
          </w:p>
        </w:tc>
        <w:tc>
          <w:tcPr>
            <w:tcW w:w="5103" w:type="dxa"/>
            <w:tcBorders>
              <w:top w:val="nil"/>
              <w:left w:val="nil"/>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kern w:val="0"/>
                <w:sz w:val="22"/>
              </w:rPr>
            </w:pPr>
          </w:p>
        </w:tc>
      </w:tr>
      <w:tr w:rsidR="00CA05CF">
        <w:trPr>
          <w:trHeight w:val="645"/>
        </w:trPr>
        <w:tc>
          <w:tcPr>
            <w:tcW w:w="5224" w:type="dxa"/>
            <w:tcBorders>
              <w:top w:val="nil"/>
              <w:left w:val="single" w:sz="4" w:space="0" w:color="auto"/>
              <w:bottom w:val="single" w:sz="4" w:space="0" w:color="auto"/>
              <w:right w:val="single" w:sz="4" w:space="0" w:color="auto"/>
            </w:tcBorders>
            <w:vAlign w:val="center"/>
          </w:tcPr>
          <w:p w:rsidR="00CA05CF" w:rsidRPr="00EB0BC5" w:rsidRDefault="00CA05CF">
            <w:pPr>
              <w:widowControl/>
              <w:jc w:val="left"/>
              <w:rPr>
                <w:rFonts w:ascii="方正书宋_GBK" w:eastAsia="方正书宋_GBK" w:cs="宋体"/>
                <w:kern w:val="0"/>
                <w:sz w:val="22"/>
              </w:rPr>
            </w:pPr>
            <w:r w:rsidRPr="00EB0BC5">
              <w:rPr>
                <w:rFonts w:ascii="方正书宋_GBK" w:eastAsia="方正书宋_GBK" w:hAnsi="宋体" w:cs="宋体"/>
                <w:kern w:val="0"/>
                <w:sz w:val="22"/>
              </w:rPr>
              <w:t>4</w:t>
            </w:r>
            <w:r w:rsidRPr="00EB0BC5">
              <w:rPr>
                <w:rFonts w:ascii="方正书宋_GBK" w:eastAsia="方正书宋_GBK"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kern w:val="0"/>
                <w:sz w:val="22"/>
              </w:rPr>
            </w:pPr>
          </w:p>
        </w:tc>
        <w:tc>
          <w:tcPr>
            <w:tcW w:w="5103" w:type="dxa"/>
            <w:tcBorders>
              <w:top w:val="nil"/>
              <w:left w:val="nil"/>
              <w:bottom w:val="single" w:sz="4" w:space="0" w:color="auto"/>
              <w:right w:val="single" w:sz="4" w:space="0" w:color="auto"/>
            </w:tcBorders>
            <w:vAlign w:val="center"/>
          </w:tcPr>
          <w:p w:rsidR="00CA05CF" w:rsidRPr="00EB0BC5" w:rsidRDefault="00CA05CF">
            <w:pPr>
              <w:widowControl/>
              <w:jc w:val="center"/>
              <w:rPr>
                <w:rFonts w:ascii="方正书宋_GBK" w:eastAsia="方正书宋_GBK" w:cs="宋体"/>
                <w:kern w:val="0"/>
                <w:sz w:val="22"/>
              </w:rPr>
            </w:pPr>
            <w:r w:rsidRPr="00EB0BC5">
              <w:rPr>
                <w:rFonts w:ascii="方正书宋_GBK" w:eastAsia="方正书宋_GBK" w:cs="宋体"/>
                <w:kern w:val="0"/>
                <w:sz w:val="22"/>
              </w:rPr>
              <w:t>21.43</w:t>
            </w:r>
          </w:p>
        </w:tc>
      </w:tr>
    </w:tbl>
    <w:p w:rsidR="00CA05CF" w:rsidRDefault="00CA05CF">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八、名词解释</w:t>
      </w:r>
    </w:p>
    <w:p w:rsidR="00CA05CF" w:rsidRPr="0004768B" w:rsidRDefault="00CA05CF" w:rsidP="0004768B">
      <w:pPr>
        <w:rPr>
          <w:rFonts w:ascii="仿宋" w:eastAsia="仿宋" w:hAnsi="仿宋" w:cs="宋体"/>
          <w:sz w:val="32"/>
          <w:szCs w:val="32"/>
        </w:rPr>
      </w:pPr>
      <w:r w:rsidRPr="0004768B">
        <w:rPr>
          <w:rFonts w:ascii="仿宋" w:eastAsia="仿宋" w:hAnsi="仿宋" w:cs="宋体"/>
          <w:sz w:val="32"/>
          <w:szCs w:val="32"/>
        </w:rPr>
        <w:t xml:space="preserve">    1</w:t>
      </w:r>
      <w:r w:rsidRPr="0004768B">
        <w:rPr>
          <w:rFonts w:ascii="仿宋" w:eastAsia="仿宋" w:hAnsi="仿宋" w:cs="宋体" w:hint="eastAsia"/>
          <w:sz w:val="32"/>
          <w:szCs w:val="32"/>
        </w:rPr>
        <w:t>、一般公共预算拨款收入：指市级财政当年拨付的资金。</w:t>
      </w:r>
    </w:p>
    <w:p w:rsidR="00CA05CF" w:rsidRPr="0004768B" w:rsidRDefault="00CA05CF" w:rsidP="0004768B">
      <w:pPr>
        <w:rPr>
          <w:rFonts w:ascii="仿宋" w:eastAsia="仿宋" w:hAnsi="仿宋" w:cs="宋体"/>
          <w:sz w:val="32"/>
          <w:szCs w:val="32"/>
        </w:rPr>
      </w:pPr>
      <w:r w:rsidRPr="0004768B">
        <w:rPr>
          <w:rFonts w:ascii="仿宋" w:eastAsia="仿宋" w:hAnsi="仿宋" w:cs="宋体"/>
          <w:sz w:val="32"/>
          <w:szCs w:val="32"/>
        </w:rPr>
        <w:t xml:space="preserve">    2</w:t>
      </w:r>
      <w:r w:rsidRPr="0004768B">
        <w:rPr>
          <w:rFonts w:ascii="仿宋" w:eastAsia="仿宋" w:hAnsi="仿宋" w:cs="宋体" w:hint="eastAsia"/>
          <w:sz w:val="32"/>
          <w:szCs w:val="32"/>
        </w:rPr>
        <w:t>、事业收入：指事业单位开展专业业务活动及辅助活动所取得的收入。</w:t>
      </w:r>
    </w:p>
    <w:p w:rsidR="00CA05CF" w:rsidRPr="0004768B" w:rsidRDefault="00CA05CF" w:rsidP="0004768B">
      <w:pPr>
        <w:rPr>
          <w:rFonts w:ascii="仿宋" w:eastAsia="仿宋" w:hAnsi="仿宋" w:cs="宋体"/>
          <w:sz w:val="32"/>
          <w:szCs w:val="32"/>
        </w:rPr>
      </w:pPr>
      <w:r w:rsidRPr="0004768B">
        <w:rPr>
          <w:rFonts w:ascii="仿宋" w:eastAsia="仿宋" w:hAnsi="仿宋" w:cs="宋体"/>
          <w:sz w:val="32"/>
          <w:szCs w:val="32"/>
        </w:rPr>
        <w:t xml:space="preserve">    3</w:t>
      </w:r>
      <w:r w:rsidRPr="0004768B">
        <w:rPr>
          <w:rFonts w:ascii="仿宋" w:eastAsia="仿宋" w:hAnsi="仿宋" w:cs="宋体" w:hint="eastAsia"/>
          <w:sz w:val="32"/>
          <w:szCs w:val="32"/>
        </w:rPr>
        <w:t>、其他收入：指除上述“财政拨款收入”、“事业收入”等以外的收入。主要是按规定动用的租房收入、存款利息收入等。</w:t>
      </w:r>
    </w:p>
    <w:p w:rsidR="00CA05CF" w:rsidRPr="0004768B" w:rsidRDefault="00CA05CF" w:rsidP="0004768B">
      <w:pPr>
        <w:rPr>
          <w:rFonts w:ascii="仿宋" w:eastAsia="仿宋" w:hAnsi="仿宋" w:cs="宋体"/>
          <w:sz w:val="32"/>
          <w:szCs w:val="32"/>
        </w:rPr>
      </w:pPr>
      <w:r w:rsidRPr="0004768B">
        <w:rPr>
          <w:rFonts w:ascii="仿宋" w:eastAsia="仿宋" w:hAnsi="仿宋" w:cs="宋体"/>
          <w:sz w:val="32"/>
          <w:szCs w:val="32"/>
        </w:rPr>
        <w:t xml:space="preserve">    4</w:t>
      </w:r>
      <w:r w:rsidRPr="0004768B">
        <w:rPr>
          <w:rFonts w:ascii="仿宋" w:eastAsia="仿宋" w:hAnsi="仿宋" w:cs="宋体" w:hint="eastAsia"/>
          <w:sz w:val="32"/>
          <w:szCs w:val="32"/>
        </w:rPr>
        <w:t>、基本支出：指为保障机构正常运转、完成日常工作任务而发生的人员支出和公用支出。</w:t>
      </w:r>
    </w:p>
    <w:p w:rsidR="00CA05CF" w:rsidRPr="0004768B" w:rsidRDefault="00CA05CF" w:rsidP="0004768B">
      <w:pPr>
        <w:rPr>
          <w:rFonts w:ascii="仿宋" w:eastAsia="仿宋" w:hAnsi="仿宋" w:cs="宋体"/>
          <w:sz w:val="32"/>
          <w:szCs w:val="32"/>
        </w:rPr>
      </w:pPr>
      <w:r w:rsidRPr="0004768B">
        <w:rPr>
          <w:rFonts w:ascii="仿宋" w:eastAsia="仿宋" w:hAnsi="仿宋" w:cs="宋体"/>
          <w:sz w:val="32"/>
          <w:szCs w:val="32"/>
        </w:rPr>
        <w:t xml:space="preserve">    5</w:t>
      </w:r>
      <w:r w:rsidRPr="0004768B">
        <w:rPr>
          <w:rFonts w:ascii="仿宋" w:eastAsia="仿宋" w:hAnsi="仿宋" w:cs="宋体" w:hint="eastAsia"/>
          <w:sz w:val="32"/>
          <w:szCs w:val="32"/>
        </w:rPr>
        <w:t>、项目支出：指在基本支出之外为完成特定行政任务和事业发展目标所发生的支出。</w:t>
      </w:r>
    </w:p>
    <w:p w:rsidR="00CA05CF" w:rsidRPr="0004768B" w:rsidRDefault="00CA05CF" w:rsidP="0004768B">
      <w:pPr>
        <w:rPr>
          <w:rFonts w:ascii="仿宋" w:eastAsia="仿宋" w:hAnsi="仿宋" w:cs="宋体"/>
          <w:sz w:val="32"/>
          <w:szCs w:val="32"/>
        </w:rPr>
      </w:pPr>
      <w:r w:rsidRPr="0004768B">
        <w:rPr>
          <w:rFonts w:ascii="仿宋" w:eastAsia="仿宋" w:hAnsi="仿宋" w:cs="宋体"/>
          <w:sz w:val="32"/>
          <w:szCs w:val="32"/>
        </w:rPr>
        <w:t xml:space="preserve">    6</w:t>
      </w:r>
      <w:r w:rsidRPr="0004768B">
        <w:rPr>
          <w:rFonts w:ascii="仿宋" w:eastAsia="仿宋" w:hAnsi="仿宋" w:cs="宋体" w:hint="eastAsia"/>
          <w:sz w:val="32"/>
          <w:szCs w:val="32"/>
        </w:rPr>
        <w:t>、上缴上级支出：指下级单位上缴上级的支出。</w:t>
      </w:r>
    </w:p>
    <w:p w:rsidR="00CA05CF" w:rsidRPr="0004768B" w:rsidRDefault="00CA05CF" w:rsidP="0004768B">
      <w:pPr>
        <w:rPr>
          <w:rFonts w:ascii="仿宋" w:eastAsia="仿宋" w:hAnsi="仿宋" w:cs="宋体"/>
          <w:sz w:val="32"/>
          <w:szCs w:val="32"/>
        </w:rPr>
      </w:pPr>
      <w:r w:rsidRPr="0004768B">
        <w:rPr>
          <w:rFonts w:ascii="仿宋" w:eastAsia="仿宋" w:hAnsi="仿宋" w:cs="宋体"/>
          <w:sz w:val="32"/>
          <w:szCs w:val="32"/>
        </w:rPr>
        <w:t xml:space="preserve">    7</w:t>
      </w:r>
      <w:r w:rsidRPr="0004768B">
        <w:rPr>
          <w:rFonts w:ascii="仿宋" w:eastAsia="仿宋" w:hAnsi="仿宋" w:cs="宋体"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A05CF" w:rsidRPr="0004768B" w:rsidRDefault="00CA05CF" w:rsidP="0004768B">
      <w:pPr>
        <w:rPr>
          <w:rFonts w:ascii="仿宋" w:eastAsia="仿宋" w:hAnsi="仿宋" w:cs="宋体"/>
          <w:sz w:val="32"/>
          <w:szCs w:val="32"/>
        </w:rPr>
      </w:pPr>
      <w:r w:rsidRPr="0004768B">
        <w:rPr>
          <w:rFonts w:ascii="仿宋" w:eastAsia="仿宋" w:hAnsi="仿宋" w:cs="宋体"/>
          <w:sz w:val="32"/>
          <w:szCs w:val="32"/>
        </w:rPr>
        <w:t xml:space="preserve">    8</w:t>
      </w:r>
      <w:r w:rsidRPr="0004768B">
        <w:rPr>
          <w:rFonts w:ascii="仿宋" w:eastAsia="仿宋" w:hAnsi="仿宋" w:cs="宋体"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A05CF" w:rsidRDefault="00CA05CF">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九、其它需要说明的事项</w:t>
      </w:r>
    </w:p>
    <w:p w:rsidR="00CA05CF" w:rsidRDefault="00CA05CF">
      <w:pPr>
        <w:ind w:firstLineChars="200" w:firstLine="640"/>
        <w:rPr>
          <w:rFonts w:ascii="仿宋" w:eastAsia="仿宋" w:hAnsi="仿宋"/>
          <w:sz w:val="32"/>
          <w:szCs w:val="32"/>
        </w:rPr>
      </w:pPr>
      <w:r>
        <w:rPr>
          <w:rFonts w:ascii="仿宋" w:eastAsia="仿宋" w:hAnsi="仿宋" w:cs="宋体" w:hint="eastAsia"/>
          <w:sz w:val="32"/>
          <w:szCs w:val="32"/>
        </w:rPr>
        <w:t>无其它需要说明的事项。</w:t>
      </w:r>
    </w:p>
    <w:sectPr w:rsidR="00CA05CF" w:rsidSect="006B32D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书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21739"/>
    <w:rsid w:val="00037AF6"/>
    <w:rsid w:val="00043330"/>
    <w:rsid w:val="00045A61"/>
    <w:rsid w:val="0004768B"/>
    <w:rsid w:val="00054CCF"/>
    <w:rsid w:val="00075D5F"/>
    <w:rsid w:val="00083409"/>
    <w:rsid w:val="00094276"/>
    <w:rsid w:val="000C3A19"/>
    <w:rsid w:val="001230C6"/>
    <w:rsid w:val="001245BB"/>
    <w:rsid w:val="0012591F"/>
    <w:rsid w:val="0018479D"/>
    <w:rsid w:val="001913B6"/>
    <w:rsid w:val="00197E71"/>
    <w:rsid w:val="001A1DB3"/>
    <w:rsid w:val="00222CA4"/>
    <w:rsid w:val="00240257"/>
    <w:rsid w:val="00240517"/>
    <w:rsid w:val="00241FD4"/>
    <w:rsid w:val="00251B12"/>
    <w:rsid w:val="002645FB"/>
    <w:rsid w:val="00296113"/>
    <w:rsid w:val="002A591B"/>
    <w:rsid w:val="002B41D6"/>
    <w:rsid w:val="002D0E69"/>
    <w:rsid w:val="002F3E58"/>
    <w:rsid w:val="0030542C"/>
    <w:rsid w:val="00311B7A"/>
    <w:rsid w:val="003520F1"/>
    <w:rsid w:val="00382092"/>
    <w:rsid w:val="003A42AA"/>
    <w:rsid w:val="003A4525"/>
    <w:rsid w:val="003E1A7F"/>
    <w:rsid w:val="003E62EC"/>
    <w:rsid w:val="003F6ED1"/>
    <w:rsid w:val="00407758"/>
    <w:rsid w:val="00422004"/>
    <w:rsid w:val="00442AA7"/>
    <w:rsid w:val="00451871"/>
    <w:rsid w:val="0046569C"/>
    <w:rsid w:val="00472923"/>
    <w:rsid w:val="00480117"/>
    <w:rsid w:val="004A7785"/>
    <w:rsid w:val="004E3066"/>
    <w:rsid w:val="004E74CD"/>
    <w:rsid w:val="00500F1C"/>
    <w:rsid w:val="00503846"/>
    <w:rsid w:val="00552316"/>
    <w:rsid w:val="00573562"/>
    <w:rsid w:val="005B3C16"/>
    <w:rsid w:val="005C0C90"/>
    <w:rsid w:val="005D4EEC"/>
    <w:rsid w:val="005D555C"/>
    <w:rsid w:val="00605278"/>
    <w:rsid w:val="00614A29"/>
    <w:rsid w:val="006B32D1"/>
    <w:rsid w:val="006C459A"/>
    <w:rsid w:val="006E0CF6"/>
    <w:rsid w:val="00722E6E"/>
    <w:rsid w:val="0075011E"/>
    <w:rsid w:val="0075393C"/>
    <w:rsid w:val="00755483"/>
    <w:rsid w:val="00776C08"/>
    <w:rsid w:val="00783541"/>
    <w:rsid w:val="007B4EE0"/>
    <w:rsid w:val="007D1C09"/>
    <w:rsid w:val="007E1DA8"/>
    <w:rsid w:val="007F0BC1"/>
    <w:rsid w:val="007F6C26"/>
    <w:rsid w:val="00810D6E"/>
    <w:rsid w:val="008334AE"/>
    <w:rsid w:val="00836FED"/>
    <w:rsid w:val="00845CD2"/>
    <w:rsid w:val="008502D8"/>
    <w:rsid w:val="00852B0D"/>
    <w:rsid w:val="00853BC8"/>
    <w:rsid w:val="00881692"/>
    <w:rsid w:val="0089658F"/>
    <w:rsid w:val="008B3CC5"/>
    <w:rsid w:val="008C2BAF"/>
    <w:rsid w:val="008E4261"/>
    <w:rsid w:val="008F4662"/>
    <w:rsid w:val="00905D08"/>
    <w:rsid w:val="0092431E"/>
    <w:rsid w:val="00925753"/>
    <w:rsid w:val="009455EF"/>
    <w:rsid w:val="00947068"/>
    <w:rsid w:val="00966C5C"/>
    <w:rsid w:val="00973104"/>
    <w:rsid w:val="009B75F8"/>
    <w:rsid w:val="009E2D26"/>
    <w:rsid w:val="00A40A63"/>
    <w:rsid w:val="00A421CD"/>
    <w:rsid w:val="00A72D2E"/>
    <w:rsid w:val="00A73655"/>
    <w:rsid w:val="00A911E7"/>
    <w:rsid w:val="00A939D9"/>
    <w:rsid w:val="00AF5515"/>
    <w:rsid w:val="00B17A89"/>
    <w:rsid w:val="00B20712"/>
    <w:rsid w:val="00B24378"/>
    <w:rsid w:val="00B43238"/>
    <w:rsid w:val="00B75216"/>
    <w:rsid w:val="00B91D52"/>
    <w:rsid w:val="00BA1ACD"/>
    <w:rsid w:val="00C20F71"/>
    <w:rsid w:val="00C62850"/>
    <w:rsid w:val="00CA05CF"/>
    <w:rsid w:val="00CA7176"/>
    <w:rsid w:val="00CD2773"/>
    <w:rsid w:val="00CE143B"/>
    <w:rsid w:val="00D00F37"/>
    <w:rsid w:val="00D900E6"/>
    <w:rsid w:val="00D9708D"/>
    <w:rsid w:val="00E14843"/>
    <w:rsid w:val="00E167C7"/>
    <w:rsid w:val="00E36C96"/>
    <w:rsid w:val="00E40E9B"/>
    <w:rsid w:val="00E4508D"/>
    <w:rsid w:val="00E45DA3"/>
    <w:rsid w:val="00E60441"/>
    <w:rsid w:val="00E62488"/>
    <w:rsid w:val="00E67044"/>
    <w:rsid w:val="00E81411"/>
    <w:rsid w:val="00EB0BC5"/>
    <w:rsid w:val="00EC47F6"/>
    <w:rsid w:val="00EE1B43"/>
    <w:rsid w:val="00F153EF"/>
    <w:rsid w:val="00F352F4"/>
    <w:rsid w:val="00F55FB6"/>
    <w:rsid w:val="00F66032"/>
    <w:rsid w:val="00F958C2"/>
    <w:rsid w:val="00FA5318"/>
    <w:rsid w:val="023061AC"/>
    <w:rsid w:val="08F7364C"/>
    <w:rsid w:val="15F968E9"/>
    <w:rsid w:val="2A5100F5"/>
    <w:rsid w:val="367240EA"/>
    <w:rsid w:val="435065B5"/>
    <w:rsid w:val="529F67AF"/>
    <w:rsid w:val="622A21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D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2D1"/>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6B32D1"/>
    <w:rPr>
      <w:rFonts w:ascii="Times New Roman" w:eastAsia="宋体" w:hAnsi="Times New Roman" w:cs="Times New Roman"/>
      <w:sz w:val="18"/>
      <w:szCs w:val="18"/>
    </w:rPr>
  </w:style>
  <w:style w:type="paragraph" w:styleId="Header">
    <w:name w:val="header"/>
    <w:basedOn w:val="Normal"/>
    <w:link w:val="HeaderChar"/>
    <w:uiPriority w:val="99"/>
    <w:rsid w:val="006B32D1"/>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6B32D1"/>
    <w:rPr>
      <w:rFonts w:ascii="Times New Roman" w:eastAsia="宋体" w:hAnsi="Times New Roman" w:cs="Times New Roman"/>
      <w:sz w:val="18"/>
      <w:szCs w:val="18"/>
    </w:rPr>
  </w:style>
  <w:style w:type="paragraph" w:styleId="TOC1">
    <w:name w:val="toc 1"/>
    <w:basedOn w:val="Normal"/>
    <w:next w:val="Normal"/>
    <w:uiPriority w:val="99"/>
    <w:rsid w:val="006B32D1"/>
    <w:rPr>
      <w:rFonts w:ascii="Times New Roman" w:hAnsi="Times New Roman"/>
      <w:szCs w:val="24"/>
    </w:rPr>
  </w:style>
  <w:style w:type="paragraph" w:styleId="TOC2">
    <w:name w:val="toc 2"/>
    <w:basedOn w:val="Normal"/>
    <w:next w:val="Normal"/>
    <w:uiPriority w:val="99"/>
    <w:rsid w:val="006B32D1"/>
    <w:pPr>
      <w:ind w:leftChars="200" w:left="420"/>
    </w:pPr>
    <w:rPr>
      <w:rFonts w:ascii="Times New Roman" w:hAnsi="Times New Roman"/>
      <w:szCs w:val="24"/>
    </w:rPr>
  </w:style>
  <w:style w:type="paragraph" w:customStyle="1" w:styleId="Default">
    <w:name w:val="Default"/>
    <w:uiPriority w:val="99"/>
    <w:rsid w:val="0004768B"/>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12</Pages>
  <Words>713</Words>
  <Characters>4067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77</cp:revision>
  <dcterms:created xsi:type="dcterms:W3CDTF">2017-01-13T03:22:00Z</dcterms:created>
  <dcterms:modified xsi:type="dcterms:W3CDTF">2017-04-21T07:48:00Z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